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7F17A" w14:textId="77777777" w:rsidR="009D6C4C" w:rsidRDefault="009D6C4C" w:rsidP="009D6C4C">
      <w:pPr>
        <w:jc w:val="center"/>
        <w:rPr>
          <w:b/>
          <w:bCs/>
          <w:sz w:val="28"/>
          <w:szCs w:val="28"/>
        </w:rPr>
      </w:pPr>
    </w:p>
    <w:p w14:paraId="3B74E0B3" w14:textId="77777777" w:rsidR="007B29F1" w:rsidRDefault="007B29F1" w:rsidP="007B29F1">
      <w:pPr>
        <w:rPr>
          <w:b/>
          <w:bCs/>
          <w:sz w:val="32"/>
          <w:szCs w:val="32"/>
        </w:rPr>
      </w:pPr>
      <w:r w:rsidRPr="00881D1E">
        <w:rPr>
          <w:b/>
          <w:bCs/>
          <w:sz w:val="32"/>
          <w:szCs w:val="32"/>
        </w:rPr>
        <w:t xml:space="preserve">80 lat </w:t>
      </w:r>
      <w:r>
        <w:rPr>
          <w:b/>
          <w:bCs/>
          <w:sz w:val="32"/>
          <w:szCs w:val="32"/>
        </w:rPr>
        <w:t>tradycji kolejowych.</w:t>
      </w:r>
      <w:r w:rsidRPr="00881D1E">
        <w:rPr>
          <w:b/>
          <w:bCs/>
          <w:sz w:val="32"/>
          <w:szCs w:val="32"/>
        </w:rPr>
        <w:t xml:space="preserve"> Od C</w:t>
      </w:r>
      <w:r>
        <w:rPr>
          <w:b/>
          <w:bCs/>
          <w:sz w:val="32"/>
          <w:szCs w:val="32"/>
        </w:rPr>
        <w:t xml:space="preserve">BK </w:t>
      </w:r>
      <w:r w:rsidRPr="00881D1E">
        <w:rPr>
          <w:b/>
          <w:bCs/>
          <w:sz w:val="32"/>
          <w:szCs w:val="32"/>
        </w:rPr>
        <w:t xml:space="preserve">do Łukasiewicz – </w:t>
      </w:r>
      <w:r>
        <w:rPr>
          <w:b/>
          <w:bCs/>
          <w:sz w:val="32"/>
          <w:szCs w:val="32"/>
        </w:rPr>
        <w:t>PIT</w:t>
      </w:r>
      <w:r w:rsidRPr="00881D1E">
        <w:rPr>
          <w:b/>
          <w:bCs/>
          <w:sz w:val="32"/>
          <w:szCs w:val="32"/>
        </w:rPr>
        <w:t xml:space="preserve"> </w:t>
      </w:r>
    </w:p>
    <w:p w14:paraId="065DD2E2" w14:textId="77777777" w:rsidR="007B29F1" w:rsidRPr="00881D1E" w:rsidRDefault="007B29F1" w:rsidP="007B29F1">
      <w:pPr>
        <w:rPr>
          <w:b/>
          <w:bCs/>
          <w:sz w:val="32"/>
          <w:szCs w:val="32"/>
        </w:rPr>
      </w:pPr>
    </w:p>
    <w:p w14:paraId="0DDD0AB2" w14:textId="77777777" w:rsidR="007B29F1" w:rsidRDefault="007B29F1" w:rsidP="007B29F1">
      <w:pPr>
        <w:rPr>
          <w:b/>
          <w:bCs/>
        </w:rPr>
      </w:pPr>
      <w:r w:rsidRPr="009563E8">
        <w:rPr>
          <w:b/>
          <w:bCs/>
        </w:rPr>
        <w:t xml:space="preserve">Zmieniały się nazwy, poszerzał się zakres działalności, ale w centrum uwagi zawsze były pojazdy szynowe. Ich projektowanie, badanie, certyfikacja. Ośrodek przy Warszawskiej w Poznaniu, będący dziś częścią Łukasiewicz – Poznańskiego Instytutu Technologicznego, kończy właśnie 80 lat.     </w:t>
      </w:r>
    </w:p>
    <w:p w14:paraId="5863F61F" w14:textId="77777777" w:rsidR="007B29F1" w:rsidRPr="00881D1E" w:rsidRDefault="007B29F1" w:rsidP="007B29F1">
      <w:pPr>
        <w:rPr>
          <w:b/>
          <w:bCs/>
        </w:rPr>
      </w:pPr>
    </w:p>
    <w:p w14:paraId="73F01611" w14:textId="77777777" w:rsidR="007B29F1" w:rsidRDefault="007B29F1" w:rsidP="007B29F1">
      <w:r>
        <w:t>Zaczęło się od skromnego biura konstrukcyjnego poznańskiego HCP w lutym 1945 roku. Trwały jeszcze walki o Poznań, a załoga biura pracę rozpoczęła od ratowania dokumentacji technicznej i sprzętu kreślarskiego, które ewakuujący się Niemcy chcieli wywieźć z miasta.</w:t>
      </w:r>
    </w:p>
    <w:p w14:paraId="4AEF0B9C" w14:textId="77777777" w:rsidR="007B29F1" w:rsidRDefault="007B29F1" w:rsidP="007B29F1">
      <w:pPr>
        <w:rPr>
          <w:b/>
          <w:bCs/>
        </w:rPr>
      </w:pPr>
    </w:p>
    <w:p w14:paraId="5C8B8E59" w14:textId="0DE5FB86" w:rsidR="007B29F1" w:rsidRPr="00881D1E" w:rsidRDefault="007B29F1" w:rsidP="007B29F1">
      <w:pPr>
        <w:rPr>
          <w:b/>
          <w:bCs/>
        </w:rPr>
      </w:pPr>
      <w:r>
        <w:rPr>
          <w:b/>
          <w:bCs/>
        </w:rPr>
        <w:t xml:space="preserve">Tu wszystko się zaczęło </w:t>
      </w:r>
    </w:p>
    <w:p w14:paraId="70E0D60E" w14:textId="77777777" w:rsidR="007B29F1" w:rsidRDefault="007B29F1" w:rsidP="007B29F1">
      <w:r>
        <w:t xml:space="preserve">1 września 1945 roku zostało ono wydzielone z HCP i jako </w:t>
      </w:r>
      <w:r w:rsidRPr="003E3DF3">
        <w:rPr>
          <w:b/>
          <w:bCs/>
        </w:rPr>
        <w:t>Centralne Biuro Konstrukcyjne</w:t>
      </w:r>
      <w:r>
        <w:t xml:space="preserve"> podlegało Zjednoczeniu Przemysłu Taboru Kolejowego TASKO. Miało obsługiwać wszystkie jego zakłady przemysłowe. </w:t>
      </w:r>
    </w:p>
    <w:p w14:paraId="7C80BC3C" w14:textId="77777777" w:rsidR="007B29F1" w:rsidRDefault="007B29F1" w:rsidP="007B29F1">
      <w:r>
        <w:t>Jednym z pierwszych projektów była lokomotywa parowa Ty45. Biuro miało też duży wkład w przygotowanie produkcji parowozów Ty42 i Ty43. Projektowało też wagony węglarki, na które było duże zapotrzebowanie, a także inne wagony towarowe. W ramach Biura powstał Dział Studiów, który zajmował się rozwiązywaniem problemów technicznych i opracowywaniem nowych technologii.</w:t>
      </w:r>
    </w:p>
    <w:p w14:paraId="71C25263" w14:textId="77777777" w:rsidR="007B29F1" w:rsidRDefault="007B29F1" w:rsidP="007B29F1">
      <w:r>
        <w:t>W 1950 roku CBK zaprojektowało swoje pierwsze elektryczne zespoły trakcyjne 1B-2B-1B. Maszyny i aparatura do nich pochodziły z importu. Projektowano także tramwaje (m.in. popularny model 13N), elektryczne samojezdne wagony towarowe, lokomotywy spalinowe i zespoły trakcyjne spalinowe.</w:t>
      </w:r>
      <w:r w:rsidRPr="00F8697D">
        <w:t xml:space="preserve"> </w:t>
      </w:r>
      <w:r>
        <w:t>Dużym osiągnięciem technicznym jak na ówczesne czasy był wagon 43A dla ruchu podmiejskiego.</w:t>
      </w:r>
    </w:p>
    <w:p w14:paraId="46DFA543" w14:textId="77777777" w:rsidR="007B29F1" w:rsidRDefault="007B29F1" w:rsidP="007B29F1">
      <w:r>
        <w:t xml:space="preserve">Wagony osobowe produkowane wtedy w Polsce nie miały ogrzewania, wentylacji, oświetlenia jarzeniowego czy wózków do dużych prędkości – a tego wymagały międzynarodowe normy kolejowe. Pierwszym wagonem, który spełniał międzynarodowy kolejowy standard UIC, był zaprojektowany w CBKPTK </w:t>
      </w:r>
      <w:r w:rsidRPr="00CA2FED">
        <w:t>wagon osobowy 104A</w:t>
      </w:r>
      <w:r>
        <w:t xml:space="preserve"> (1962 rok).</w:t>
      </w:r>
    </w:p>
    <w:p w14:paraId="0CD3DA94" w14:textId="77777777" w:rsidR="007B29F1" w:rsidRDefault="007B29F1" w:rsidP="007B29F1">
      <w:r>
        <w:t xml:space="preserve">Z wagonów towarowych warto wspomnieć o rekordziście – wagonie otwartym 9W, który był następcą opracowanych również w Poznaniu dwuosiowych modeli 6W i 7W. Produkujący go PAFAWAG do 1970 roku wypuścił na rynek 36 987 sztuk. </w:t>
      </w:r>
    </w:p>
    <w:p w14:paraId="36750E12" w14:textId="77777777" w:rsidR="007B29F1" w:rsidRDefault="007B29F1" w:rsidP="007B29F1">
      <w:r>
        <w:t>W Poznaniu konstruowano też wagony kryte (wąskotorowe, normalnotorowe i szerokotorowe), samowyładowcze, cysterny, a także wieloosiowe platformy – wagony specjalne, które przeznaczone były do przewożenia wyjątkowo ciężkiego i ponadgabarytowego sprzętu.</w:t>
      </w:r>
    </w:p>
    <w:p w14:paraId="5FDC0F6E" w14:textId="77777777" w:rsidR="007B29F1" w:rsidRDefault="007B29F1" w:rsidP="007B29F1">
      <w:pPr>
        <w:rPr>
          <w:b/>
          <w:bCs/>
        </w:rPr>
      </w:pPr>
    </w:p>
    <w:p w14:paraId="43A9AC1E" w14:textId="4F9D47E6" w:rsidR="007B29F1" w:rsidRPr="00881D1E" w:rsidRDefault="007B29F1" w:rsidP="007B29F1">
      <w:pPr>
        <w:rPr>
          <w:b/>
          <w:bCs/>
        </w:rPr>
      </w:pPr>
      <w:r>
        <w:rPr>
          <w:b/>
          <w:bCs/>
        </w:rPr>
        <w:lastRenderedPageBreak/>
        <w:t xml:space="preserve">Rozwój infrastruktury badawczej </w:t>
      </w:r>
    </w:p>
    <w:p w14:paraId="5F3CE419" w14:textId="77777777" w:rsidR="007B29F1" w:rsidRDefault="007B29F1" w:rsidP="007B29F1">
      <w:r>
        <w:t>Biuro cały czas rozwijało swoją działalność.</w:t>
      </w:r>
      <w:r w:rsidRPr="00A109E8">
        <w:t xml:space="preserve"> </w:t>
      </w:r>
      <w:r>
        <w:t xml:space="preserve">Od początku lat 70. rozbudowywało swoją bazę badawczą – powstały laboratorium, hala ze stanowiskami do badań, warsztaty prototypowni. W 1973 roku zostało przekształcone w </w:t>
      </w:r>
      <w:r w:rsidRPr="003E3DF3">
        <w:rPr>
          <w:b/>
          <w:bCs/>
        </w:rPr>
        <w:t>Ośrodek Badawczo-Rozwojowy Pojazdów Szynowych</w:t>
      </w:r>
      <w:r>
        <w:t xml:space="preserve">. Stanowił on zaplecze naukowo-badawcze, projektowo-konstrukcyjne i wdrożeniowe w zakresie lokomotyw spalinowych i elektrycznych, </w:t>
      </w:r>
      <w:proofErr w:type="spellStart"/>
      <w:r>
        <w:t>wieloczłonów</w:t>
      </w:r>
      <w:proofErr w:type="spellEnd"/>
      <w:r>
        <w:t xml:space="preserve"> trakcyjnych (elektrycznych i spalinowych), wagonów osobowych i towarowych różnych typów, a także wagonów motorowych, autobusów szynowych i pojazdów specjalnych. Wydawał własny kwartalnik „Pojazdy Szynowe”. W 1975 roku zatrudniał ponad 600 osób.</w:t>
      </w:r>
    </w:p>
    <w:p w14:paraId="3E076DD2" w14:textId="77777777" w:rsidR="007B29F1" w:rsidRDefault="007B29F1" w:rsidP="007B29F1">
      <w:r>
        <w:t xml:space="preserve">Do upadku komunizmu Ośrodek mógł pochwalić się projektami 281 pojazdów szynowych (205 wagonów towarowych, 43 wagony osobowe, bagażowe, pocztowe i ogrzewcze, 27 lokomotyw i wagonów silnikowych, a także 6 tramwajów). Niemal cała produkcja polskiego przemysłu taboru kolejowego oparta była na dokumentacji konstrukcyjnej opracowanej w poznańskim Ośrodku. </w:t>
      </w:r>
    </w:p>
    <w:p w14:paraId="3D62DA17" w14:textId="77777777" w:rsidR="007B29F1" w:rsidRDefault="007B29F1" w:rsidP="007B29F1">
      <w:pPr>
        <w:rPr>
          <w:b/>
          <w:bCs/>
        </w:rPr>
      </w:pPr>
    </w:p>
    <w:p w14:paraId="3E0CE9DB" w14:textId="1848D6BD" w:rsidR="007B29F1" w:rsidRPr="00881D1E" w:rsidRDefault="007B29F1" w:rsidP="007B29F1">
      <w:pPr>
        <w:rPr>
          <w:b/>
          <w:bCs/>
        </w:rPr>
      </w:pPr>
      <w:r w:rsidRPr="00881D1E">
        <w:rPr>
          <w:b/>
          <w:bCs/>
        </w:rPr>
        <w:t xml:space="preserve">Od IPS „TABOR” do Łukasiewicza </w:t>
      </w:r>
    </w:p>
    <w:p w14:paraId="107444DD" w14:textId="77777777" w:rsidR="007B29F1" w:rsidRDefault="007B29F1" w:rsidP="007B29F1">
      <w:r>
        <w:t xml:space="preserve">20 kwietnia 2000 roku </w:t>
      </w:r>
      <w:r w:rsidRPr="003B71F9">
        <w:t>OBRPS</w:t>
      </w:r>
      <w:r>
        <w:t xml:space="preserve"> został przekształcony w </w:t>
      </w:r>
      <w:r w:rsidRPr="003E3DF3">
        <w:rPr>
          <w:b/>
          <w:bCs/>
        </w:rPr>
        <w:t>Instytut Pojazdów Szynowych „</w:t>
      </w:r>
      <w:r>
        <w:rPr>
          <w:b/>
          <w:bCs/>
        </w:rPr>
        <w:t>TABOR</w:t>
      </w:r>
      <w:r w:rsidRPr="003E3DF3">
        <w:rPr>
          <w:b/>
          <w:bCs/>
        </w:rPr>
        <w:t>”</w:t>
      </w:r>
      <w:r>
        <w:t>, stając się jedynym w Polsce instytutem badawczym, który w kompleksowy sposób prowadzi prace nad rozwojem, badaniami i certyfikacją pojazdów szynowych. Tylko on miał pełne uprawnienia do prowadzenia wszelkich badań i certyfikacji pojazdów szynowych.</w:t>
      </w:r>
    </w:p>
    <w:p w14:paraId="57827EA4" w14:textId="0DE78BE5" w:rsidR="007B29F1" w:rsidRDefault="007B29F1" w:rsidP="007B29F1">
      <w:r>
        <w:t>Po powstaniu Sieci Badawczej Łukasiewicz (1 kwietnia 2019 roku) „T</w:t>
      </w:r>
      <w:r>
        <w:t>ABOR</w:t>
      </w:r>
      <w:r>
        <w:t xml:space="preserve">” stał się jednym z pięciu jej instytutów w Poznaniu. Na początku 2022 roku placówki te połączyły się, tworząc Łukasiewicz – Poznański Instytut Technologiczny. </w:t>
      </w:r>
    </w:p>
    <w:p w14:paraId="444147CC" w14:textId="77777777" w:rsidR="007B29F1" w:rsidRDefault="007B29F1" w:rsidP="007B29F1">
      <w:r>
        <w:t xml:space="preserve">Dziś Łukasiewicz – PIT zajmuje się rozwojem pojazdów szynowych – projektowaniem, automatyką i badaniami symulacyjnymi – zajmują się grupy badawcze w Centrum Nowoczesnej Mobilności. Centrum Badań Laboratoryjnych przejęło badania tych pojazdów – mechaniczne, elektryczne i środowiskowe. Wyodrębniono też dwie kolejowe spółki: PIT Industry zajmuje się produkcją </w:t>
      </w:r>
      <w:r w:rsidRPr="00F27503">
        <w:t>m.in. urządzeń do układów hamulcowych pojazdów szynowych</w:t>
      </w:r>
      <w:r>
        <w:t xml:space="preserve">, a PIT </w:t>
      </w:r>
      <w:proofErr w:type="spellStart"/>
      <w:r>
        <w:t>Certification</w:t>
      </w:r>
      <w:proofErr w:type="spellEnd"/>
      <w:r>
        <w:t xml:space="preserve"> – certyfikacją i inspekcją tych pojazdów.</w:t>
      </w:r>
    </w:p>
    <w:p w14:paraId="4764B357" w14:textId="77777777" w:rsidR="006427E0" w:rsidRDefault="006427E0" w:rsidP="006427E0"/>
    <w:p w14:paraId="7D40E353" w14:textId="77777777" w:rsidR="006427E0" w:rsidRDefault="006427E0" w:rsidP="006427E0"/>
    <w:p w14:paraId="5BFF2559" w14:textId="77777777" w:rsidR="00985F08" w:rsidRDefault="00985F08" w:rsidP="00CB71D5">
      <w:pPr>
        <w:rPr>
          <w:rFonts w:ascii="Aptos" w:hAnsi="Aptos"/>
        </w:rPr>
      </w:pPr>
    </w:p>
    <w:sectPr w:rsidR="00985F08" w:rsidSect="00437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CA947" w14:textId="77777777" w:rsidR="00834CF9" w:rsidRDefault="00834CF9" w:rsidP="00227BFB">
      <w:pPr>
        <w:spacing w:after="0" w:line="240" w:lineRule="auto"/>
      </w:pPr>
      <w:r>
        <w:separator/>
      </w:r>
    </w:p>
  </w:endnote>
  <w:endnote w:type="continuationSeparator" w:id="0">
    <w:p w14:paraId="243FE713" w14:textId="77777777" w:rsidR="00834CF9" w:rsidRDefault="00834CF9" w:rsidP="0022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ABEED" w14:textId="77777777" w:rsidR="009C1F93" w:rsidRDefault="009C1F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50EE9" w14:textId="00B3F91D" w:rsidR="00503EFC" w:rsidRPr="00503EFC" w:rsidRDefault="00503EFC" w:rsidP="00503EFC">
    <w:pPr>
      <w:spacing w:after="0"/>
      <w:rPr>
        <w:rFonts w:ascii="Verdana" w:hAnsi="Verdana"/>
        <w:b/>
        <w:bCs/>
        <w:color w:val="000000" w:themeColor="text1"/>
        <w:sz w:val="20"/>
        <w:szCs w:val="20"/>
      </w:rPr>
    </w:pPr>
    <w:r w:rsidRPr="00503EFC">
      <w:rPr>
        <w:rFonts w:ascii="Verdana" w:hAnsi="Verdana"/>
        <w:b/>
        <w:bCs/>
        <w:color w:val="000000" w:themeColor="text1"/>
        <w:sz w:val="20"/>
        <w:szCs w:val="20"/>
      </w:rPr>
      <w:t xml:space="preserve">Kontakt dla mediów: </w:t>
    </w:r>
    <w:r w:rsidR="00FF3535">
      <w:rPr>
        <w:rFonts w:ascii="Verdana" w:hAnsi="Verdana"/>
        <w:b/>
        <w:bCs/>
        <w:color w:val="000000" w:themeColor="text1"/>
        <w:sz w:val="20"/>
        <w:szCs w:val="20"/>
      </w:rPr>
      <w:t xml:space="preserve">Mateusz Domagała, tel. </w:t>
    </w:r>
    <w:r w:rsidR="00FF3535" w:rsidRPr="00FF3535">
      <w:rPr>
        <w:rFonts w:ascii="Verdana" w:eastAsia="Times New Roman" w:hAnsi="Verdana"/>
        <w:b/>
        <w:bCs/>
        <w:color w:val="000000"/>
        <w:sz w:val="20"/>
        <w:szCs w:val="20"/>
      </w:rPr>
      <w:t>663 171 366</w:t>
    </w:r>
  </w:p>
  <w:p w14:paraId="38A4B14F" w14:textId="77777777" w:rsidR="00503EFC" w:rsidRPr="002211D8" w:rsidRDefault="00503EFC">
    <w:pPr>
      <w:pStyle w:val="Stopk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414D0" w14:textId="77777777" w:rsidR="009C1F93" w:rsidRDefault="009C1F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3241D" w14:textId="77777777" w:rsidR="00834CF9" w:rsidRDefault="00834CF9" w:rsidP="00227BFB">
      <w:pPr>
        <w:spacing w:after="0" w:line="240" w:lineRule="auto"/>
      </w:pPr>
      <w:r>
        <w:separator/>
      </w:r>
    </w:p>
  </w:footnote>
  <w:footnote w:type="continuationSeparator" w:id="0">
    <w:p w14:paraId="49E82F89" w14:textId="77777777" w:rsidR="00834CF9" w:rsidRDefault="00834CF9" w:rsidP="0022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F88DA" w14:textId="787487DF" w:rsidR="00227BFB" w:rsidRDefault="00D260FB">
    <w:pPr>
      <w:pStyle w:val="Nagwek"/>
    </w:pPr>
    <w:r>
      <w:rPr>
        <w:noProof/>
      </w:rPr>
      <w:pict w14:anchorId="298D7F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751" o:spid="_x0000_s1033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rojekt bez tytuł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D7DF0" w14:textId="3452FE6A" w:rsidR="00227BFB" w:rsidRDefault="00D260FB">
    <w:pPr>
      <w:pStyle w:val="Nagwek"/>
    </w:pPr>
    <w:r>
      <w:rPr>
        <w:noProof/>
      </w:rPr>
      <w:pict w14:anchorId="6EF6F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752" o:spid="_x0000_s1034" type="#_x0000_t75" style="position:absolute;margin-left:-70.9pt;margin-top:-131.25pt;width:595.4pt;height:842.15pt;z-index:-251656192;mso-position-horizontal-relative:margin;mso-position-vertical-relative:margin" o:allowincell="f">
          <v:imagedata r:id="rId1" o:title="Projekt bez tytuł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2E351" w14:textId="718F0B8C" w:rsidR="00227BFB" w:rsidRDefault="00D260FB">
    <w:pPr>
      <w:pStyle w:val="Nagwek"/>
    </w:pPr>
    <w:r>
      <w:rPr>
        <w:noProof/>
      </w:rPr>
      <w:pict w14:anchorId="17BAE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750" o:spid="_x0000_s1032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rojekt bez tytuł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FB"/>
    <w:rsid w:val="0000178D"/>
    <w:rsid w:val="000816C9"/>
    <w:rsid w:val="000819E9"/>
    <w:rsid w:val="000F3CB0"/>
    <w:rsid w:val="00101D02"/>
    <w:rsid w:val="00103B99"/>
    <w:rsid w:val="001C3FD2"/>
    <w:rsid w:val="002211D8"/>
    <w:rsid w:val="00227BFB"/>
    <w:rsid w:val="00257394"/>
    <w:rsid w:val="0026346E"/>
    <w:rsid w:val="002826AA"/>
    <w:rsid w:val="002C0405"/>
    <w:rsid w:val="002E6FD3"/>
    <w:rsid w:val="003114E0"/>
    <w:rsid w:val="003132D3"/>
    <w:rsid w:val="00317B0B"/>
    <w:rsid w:val="0033211E"/>
    <w:rsid w:val="00332322"/>
    <w:rsid w:val="00354DC9"/>
    <w:rsid w:val="003A3509"/>
    <w:rsid w:val="00426CDA"/>
    <w:rsid w:val="004377E1"/>
    <w:rsid w:val="004458E3"/>
    <w:rsid w:val="0049757C"/>
    <w:rsid w:val="004D47CA"/>
    <w:rsid w:val="00503EFC"/>
    <w:rsid w:val="00564480"/>
    <w:rsid w:val="005B6C5C"/>
    <w:rsid w:val="005E7840"/>
    <w:rsid w:val="006055E0"/>
    <w:rsid w:val="006427E0"/>
    <w:rsid w:val="006F18A6"/>
    <w:rsid w:val="00725D17"/>
    <w:rsid w:val="007464C1"/>
    <w:rsid w:val="007B29F1"/>
    <w:rsid w:val="00834CF9"/>
    <w:rsid w:val="00896D0C"/>
    <w:rsid w:val="008A5045"/>
    <w:rsid w:val="0092307A"/>
    <w:rsid w:val="00967777"/>
    <w:rsid w:val="00982400"/>
    <w:rsid w:val="00985F08"/>
    <w:rsid w:val="009B29D6"/>
    <w:rsid w:val="009C1F93"/>
    <w:rsid w:val="009D6C4C"/>
    <w:rsid w:val="009F06FA"/>
    <w:rsid w:val="00A63DF8"/>
    <w:rsid w:val="00A73DD0"/>
    <w:rsid w:val="00AF73D7"/>
    <w:rsid w:val="00B12476"/>
    <w:rsid w:val="00C0403B"/>
    <w:rsid w:val="00C1277D"/>
    <w:rsid w:val="00C44E1E"/>
    <w:rsid w:val="00CA3AFD"/>
    <w:rsid w:val="00CB71D5"/>
    <w:rsid w:val="00D120EC"/>
    <w:rsid w:val="00D57692"/>
    <w:rsid w:val="00D57A99"/>
    <w:rsid w:val="00D6077E"/>
    <w:rsid w:val="00D85085"/>
    <w:rsid w:val="00E27793"/>
    <w:rsid w:val="00E4007D"/>
    <w:rsid w:val="00E525BB"/>
    <w:rsid w:val="00E85CCC"/>
    <w:rsid w:val="00EB2DC4"/>
    <w:rsid w:val="00ED4ED5"/>
    <w:rsid w:val="00F1713C"/>
    <w:rsid w:val="00F7537A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D7BA0"/>
  <w15:chartTrackingRefBased/>
  <w15:docId w15:val="{9FE3871A-742E-428D-B0FE-519553FE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40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BFB"/>
  </w:style>
  <w:style w:type="paragraph" w:styleId="Stopka">
    <w:name w:val="footer"/>
    <w:basedOn w:val="Normalny"/>
    <w:link w:val="StopkaZnak"/>
    <w:uiPriority w:val="99"/>
    <w:unhideWhenUsed/>
    <w:rsid w:val="0022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BFB"/>
  </w:style>
  <w:style w:type="character" w:styleId="Hipercze">
    <w:name w:val="Hyperlink"/>
    <w:basedOn w:val="Domylnaczcionkaakapitu"/>
    <w:uiPriority w:val="99"/>
    <w:unhideWhenUsed/>
    <w:rsid w:val="005644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480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2211D8"/>
  </w:style>
  <w:style w:type="character" w:customStyle="1" w:styleId="spellingerror">
    <w:name w:val="spellingerror"/>
    <w:basedOn w:val="Domylnaczcionkaakapitu"/>
    <w:rsid w:val="002211D8"/>
  </w:style>
  <w:style w:type="paragraph" w:styleId="NormalnyWeb">
    <w:name w:val="Normal (Web)"/>
    <w:basedOn w:val="Normalny"/>
    <w:uiPriority w:val="99"/>
    <w:semiHidden/>
    <w:unhideWhenUsed/>
    <w:rsid w:val="002C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97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0D378-A528-48A2-BBC0-11068430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Domagała | Łukasiewicz - PIT</dc:creator>
  <cp:keywords/>
  <dc:description/>
  <cp:lastModifiedBy>Małgorzata Lamperska | Łukasiewicz – PIT</cp:lastModifiedBy>
  <cp:revision>2</cp:revision>
  <dcterms:created xsi:type="dcterms:W3CDTF">2025-09-01T05:39:00Z</dcterms:created>
  <dcterms:modified xsi:type="dcterms:W3CDTF">2025-09-01T05:39:00Z</dcterms:modified>
</cp:coreProperties>
</file>