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F6489" w14:textId="77777777" w:rsidR="00227DA0" w:rsidRPr="00227DA0" w:rsidRDefault="00227DA0" w:rsidP="00227DA0">
      <w:pPr>
        <w:rPr>
          <w:rFonts w:ascii="Aptos" w:hAnsi="Aptos"/>
          <w:b/>
          <w:bCs/>
          <w:sz w:val="28"/>
          <w:szCs w:val="28"/>
        </w:rPr>
      </w:pPr>
    </w:p>
    <w:p w14:paraId="3CC741D1" w14:textId="5E48101F" w:rsidR="00227DA0" w:rsidRPr="00227DA0" w:rsidRDefault="00227DA0" w:rsidP="00227DA0">
      <w:pPr>
        <w:rPr>
          <w:rFonts w:ascii="Aptos" w:hAnsi="Aptos"/>
          <w:b/>
          <w:bCs/>
          <w:sz w:val="28"/>
          <w:szCs w:val="28"/>
        </w:rPr>
      </w:pPr>
      <w:proofErr w:type="spellStart"/>
      <w:r w:rsidRPr="00227DA0">
        <w:rPr>
          <w:rFonts w:ascii="Aptos" w:hAnsi="Aptos"/>
          <w:b/>
          <w:bCs/>
          <w:sz w:val="28"/>
          <w:szCs w:val="28"/>
        </w:rPr>
        <w:t>Produktoskop</w:t>
      </w:r>
      <w:proofErr w:type="spellEnd"/>
      <w:r w:rsidRPr="00227DA0">
        <w:rPr>
          <w:rFonts w:ascii="Aptos" w:hAnsi="Aptos"/>
          <w:b/>
          <w:bCs/>
          <w:sz w:val="28"/>
          <w:szCs w:val="28"/>
        </w:rPr>
        <w:t xml:space="preserve"> pomoże walczyć z podwójną jakością produktów</w:t>
      </w:r>
    </w:p>
    <w:p w14:paraId="4334C7B7" w14:textId="77777777" w:rsidR="00227DA0" w:rsidRPr="00227DA0" w:rsidRDefault="00227DA0" w:rsidP="00227DA0">
      <w:pPr>
        <w:rPr>
          <w:rFonts w:ascii="Aptos" w:hAnsi="Aptos"/>
          <w:b/>
          <w:bCs/>
        </w:rPr>
      </w:pPr>
    </w:p>
    <w:p w14:paraId="5ADE9AAF" w14:textId="77777777" w:rsidR="00227DA0" w:rsidRPr="00227DA0" w:rsidRDefault="00227DA0" w:rsidP="00227DA0">
      <w:pPr>
        <w:rPr>
          <w:rFonts w:ascii="Aptos" w:hAnsi="Aptos"/>
          <w:b/>
          <w:bCs/>
        </w:rPr>
      </w:pPr>
      <w:r w:rsidRPr="00227DA0">
        <w:rPr>
          <w:rFonts w:ascii="Aptos" w:hAnsi="Aptos"/>
          <w:b/>
          <w:bCs/>
        </w:rPr>
        <w:t xml:space="preserve">Jeśli ten sam proszek do prania sprzedawany w Polsce i Niemczech różni się składem, mamy do czynienia z tzw. dual </w:t>
      </w:r>
      <w:proofErr w:type="spellStart"/>
      <w:r w:rsidRPr="00227DA0">
        <w:rPr>
          <w:rFonts w:ascii="Aptos" w:hAnsi="Aptos"/>
          <w:b/>
          <w:bCs/>
        </w:rPr>
        <w:t>quality</w:t>
      </w:r>
      <w:proofErr w:type="spellEnd"/>
      <w:r w:rsidRPr="00227DA0">
        <w:rPr>
          <w:rFonts w:ascii="Aptos" w:hAnsi="Aptos"/>
          <w:b/>
          <w:bCs/>
        </w:rPr>
        <w:t xml:space="preserve">. To nielegalna praktyka, ale walka z nią nie jest łatwa. Instytucje broniące praw konsumentów wspomoże </w:t>
      </w:r>
      <w:proofErr w:type="spellStart"/>
      <w:r w:rsidRPr="00227DA0">
        <w:rPr>
          <w:rFonts w:ascii="Aptos" w:hAnsi="Aptos"/>
          <w:b/>
          <w:bCs/>
        </w:rPr>
        <w:t>Produktoskop</w:t>
      </w:r>
      <w:proofErr w:type="spellEnd"/>
      <w:r w:rsidRPr="00227DA0">
        <w:rPr>
          <w:rFonts w:ascii="Aptos" w:hAnsi="Aptos"/>
          <w:b/>
          <w:bCs/>
        </w:rPr>
        <w:t>, narzędzie stworzone przez naukowców z Łukasiewicz – Poznańskiego Instytutu Technologicznego i Politechniki Poznańskiej.</w:t>
      </w:r>
    </w:p>
    <w:p w14:paraId="28E1184C" w14:textId="77777777" w:rsidR="00227DA0" w:rsidRPr="00227DA0" w:rsidRDefault="00227DA0" w:rsidP="00227DA0">
      <w:pPr>
        <w:rPr>
          <w:rFonts w:ascii="Aptos" w:hAnsi="Aptos"/>
        </w:rPr>
      </w:pPr>
      <w:r w:rsidRPr="00227DA0">
        <w:rPr>
          <w:rFonts w:ascii="Aptos" w:hAnsi="Aptos"/>
        </w:rPr>
        <w:t xml:space="preserve">Każdy produkt wprowadzany na rynki Unii Europejskiej, występujący pod taką samą nazwą i w takim samym opakowaniu, musi mieć identyczne skład i właściwości (np. smak, zachowanie, trwałość). Jeśli są inne, mamy do czynienia z dual </w:t>
      </w:r>
      <w:proofErr w:type="spellStart"/>
      <w:r w:rsidRPr="00227DA0">
        <w:rPr>
          <w:rFonts w:ascii="Aptos" w:hAnsi="Aptos"/>
        </w:rPr>
        <w:t>quality</w:t>
      </w:r>
      <w:proofErr w:type="spellEnd"/>
      <w:r w:rsidRPr="00227DA0">
        <w:rPr>
          <w:rFonts w:ascii="Aptos" w:hAnsi="Aptos"/>
        </w:rPr>
        <w:t>, podwójną jakością. To praktyka zakazana w UE, ponieważ wprowadza w błąd konsumentów. Mają oni prawo oczekiwać, że dany sok będzie w 100 proc. z owoców w Hiszpanii i Rumunii, a płyn do płukania będzie zostawiał tak samo długotrwały zapach w Niemczech i Polsce.</w:t>
      </w:r>
    </w:p>
    <w:p w14:paraId="5E6DE497" w14:textId="77777777" w:rsidR="00227DA0" w:rsidRPr="00227DA0" w:rsidRDefault="00227DA0" w:rsidP="00227DA0">
      <w:pPr>
        <w:rPr>
          <w:rFonts w:ascii="Aptos" w:hAnsi="Aptos"/>
        </w:rPr>
      </w:pPr>
      <w:r w:rsidRPr="00227DA0">
        <w:rPr>
          <w:rFonts w:ascii="Aptos" w:hAnsi="Aptos"/>
        </w:rPr>
        <w:t>Na straży tych przepisów stoją instytucje broniące praw konsumentów w państwach unijnych. Problem w tym, że reagują one dopiero na doniesienia klientów. Nie wszyscy konsumenci, którzy dostrzegają różnicę jakości, ten problem zgłaszają.</w:t>
      </w:r>
    </w:p>
    <w:p w14:paraId="38E74B8C" w14:textId="77777777" w:rsidR="00227DA0" w:rsidRPr="00227DA0" w:rsidRDefault="00227DA0" w:rsidP="00227DA0">
      <w:pPr>
        <w:rPr>
          <w:rFonts w:ascii="Aptos" w:hAnsi="Aptos"/>
        </w:rPr>
      </w:pPr>
    </w:p>
    <w:p w14:paraId="1C4A19C5" w14:textId="77777777" w:rsidR="00227DA0" w:rsidRPr="00227DA0" w:rsidRDefault="00227DA0" w:rsidP="00227DA0">
      <w:pPr>
        <w:rPr>
          <w:rFonts w:ascii="Aptos" w:hAnsi="Aptos"/>
          <w:b/>
          <w:bCs/>
        </w:rPr>
      </w:pPr>
      <w:r w:rsidRPr="00227DA0">
        <w:rPr>
          <w:rFonts w:ascii="Aptos" w:hAnsi="Aptos"/>
          <w:b/>
          <w:bCs/>
        </w:rPr>
        <w:t xml:space="preserve">Na ratunek – </w:t>
      </w:r>
      <w:proofErr w:type="spellStart"/>
      <w:r w:rsidRPr="00227DA0">
        <w:rPr>
          <w:rFonts w:ascii="Aptos" w:hAnsi="Aptos"/>
          <w:b/>
          <w:bCs/>
        </w:rPr>
        <w:t>Produktoskop</w:t>
      </w:r>
      <w:proofErr w:type="spellEnd"/>
    </w:p>
    <w:p w14:paraId="61CB6139" w14:textId="77777777" w:rsidR="00227DA0" w:rsidRPr="00227DA0" w:rsidRDefault="00227DA0" w:rsidP="00227DA0">
      <w:pPr>
        <w:rPr>
          <w:rFonts w:ascii="Aptos" w:hAnsi="Aptos"/>
        </w:rPr>
      </w:pPr>
      <w:r w:rsidRPr="00227DA0">
        <w:rPr>
          <w:rFonts w:ascii="Aptos" w:hAnsi="Aptos"/>
        </w:rPr>
        <w:t xml:space="preserve">Jak więc sobie  z tym radzić? Z pomocą przychodzi tu </w:t>
      </w:r>
      <w:proofErr w:type="spellStart"/>
      <w:r w:rsidRPr="00227DA0">
        <w:rPr>
          <w:rFonts w:ascii="Aptos" w:hAnsi="Aptos"/>
        </w:rPr>
        <w:t>Produktoskop</w:t>
      </w:r>
      <w:proofErr w:type="spellEnd"/>
      <w:r w:rsidRPr="00227DA0">
        <w:rPr>
          <w:rFonts w:ascii="Aptos" w:hAnsi="Aptos"/>
        </w:rPr>
        <w:t>, program oparty o sztuczną inteligencję, stworzony przez naukowców z Łukasiewicz – PIT, lidera projektu, i Politechniki Poznańskiej. Powstał on na zamówienie Urzędu Ochrony Konkurencji i Konsumentów i ma jemu służyć.</w:t>
      </w:r>
    </w:p>
    <w:p w14:paraId="525DAC8F" w14:textId="77777777" w:rsidR="00227DA0" w:rsidRPr="00227DA0" w:rsidRDefault="00227DA0" w:rsidP="00227DA0">
      <w:pPr>
        <w:rPr>
          <w:rFonts w:ascii="Aptos" w:hAnsi="Aptos"/>
        </w:rPr>
      </w:pPr>
      <w:r w:rsidRPr="00227DA0">
        <w:rPr>
          <w:rFonts w:ascii="Aptos" w:hAnsi="Aptos"/>
        </w:rPr>
        <w:t xml:space="preserve">Badacze przeanalizowali ogromne zbiory danych dostępnych w </w:t>
      </w:r>
      <w:proofErr w:type="spellStart"/>
      <w:r w:rsidRPr="00227DA0">
        <w:rPr>
          <w:rFonts w:ascii="Aptos" w:hAnsi="Aptos"/>
        </w:rPr>
        <w:t>internecie</w:t>
      </w:r>
      <w:proofErr w:type="spellEnd"/>
      <w:r w:rsidRPr="00227DA0">
        <w:rPr>
          <w:rFonts w:ascii="Aptos" w:hAnsi="Aptos"/>
        </w:rPr>
        <w:t xml:space="preserve">, obejmujące recenzje  w wyszukiwarkach i porównywarkach cen, sklepach internetowych i </w:t>
      </w:r>
      <w:proofErr w:type="spellStart"/>
      <w:r w:rsidRPr="00227DA0">
        <w:rPr>
          <w:rFonts w:ascii="Aptos" w:hAnsi="Aptos"/>
        </w:rPr>
        <w:t>martketplace’ach</w:t>
      </w:r>
      <w:proofErr w:type="spellEnd"/>
      <w:r w:rsidRPr="00227DA0">
        <w:rPr>
          <w:rFonts w:ascii="Aptos" w:hAnsi="Aptos"/>
        </w:rPr>
        <w:t xml:space="preserve">, blogach czy w </w:t>
      </w:r>
      <w:proofErr w:type="spellStart"/>
      <w:r w:rsidRPr="00227DA0">
        <w:rPr>
          <w:rFonts w:ascii="Aptos" w:hAnsi="Aptos"/>
        </w:rPr>
        <w:t>social</w:t>
      </w:r>
      <w:proofErr w:type="spellEnd"/>
      <w:r w:rsidRPr="00227DA0">
        <w:rPr>
          <w:rFonts w:ascii="Aptos" w:hAnsi="Aptos"/>
        </w:rPr>
        <w:t xml:space="preserve"> mediach z całej Europy. Nie ograniczyli się do opinii tekstowych – rozpoznawali także obrazy, nagrania audio i treści audiowizualne zamieszczane na YouTube, Instagramie czy </w:t>
      </w:r>
      <w:proofErr w:type="spellStart"/>
      <w:r w:rsidRPr="00227DA0">
        <w:rPr>
          <w:rFonts w:ascii="Aptos" w:hAnsi="Aptos"/>
        </w:rPr>
        <w:t>TikToku</w:t>
      </w:r>
      <w:proofErr w:type="spellEnd"/>
      <w:r w:rsidRPr="00227DA0">
        <w:rPr>
          <w:rFonts w:ascii="Aptos" w:hAnsi="Aptos"/>
        </w:rPr>
        <w:t>. Wyzwaniem okazało się również pozyskanie nieustrukturyzowanych danych ze stron internetowych oraz powiązanie konkretnych produktów ze sobą.</w:t>
      </w:r>
    </w:p>
    <w:p w14:paraId="6EB1D685" w14:textId="77777777" w:rsidR="00227DA0" w:rsidRPr="00227DA0" w:rsidRDefault="00227DA0" w:rsidP="00227DA0">
      <w:pPr>
        <w:rPr>
          <w:rFonts w:ascii="Aptos" w:hAnsi="Aptos"/>
        </w:rPr>
      </w:pPr>
      <w:r w:rsidRPr="00227DA0">
        <w:rPr>
          <w:rFonts w:ascii="Aptos" w:hAnsi="Aptos"/>
        </w:rPr>
        <w:t xml:space="preserve">– Kluczem było wytworzenie narzędzia zdolnego do analizy różnorodnych typów informacji w jednym ekosystemie – tłumaczy Maciej Niemir z Łukasiewicz – PIT, kierownik projektu. – Opracowaliśmy rozwiązanie, które umożliwia przetwarzanie tekstu, obrazów i dźwięku przy wykorzystaniu zaawansowanych algorytmów sztucznej inteligencji. Analizowane treści są </w:t>
      </w:r>
      <w:proofErr w:type="spellStart"/>
      <w:r w:rsidRPr="00227DA0">
        <w:rPr>
          <w:rFonts w:ascii="Aptos" w:hAnsi="Aptos"/>
        </w:rPr>
        <w:t>anonimizowane</w:t>
      </w:r>
      <w:proofErr w:type="spellEnd"/>
      <w:r w:rsidRPr="00227DA0">
        <w:rPr>
          <w:rFonts w:ascii="Aptos" w:hAnsi="Aptos"/>
        </w:rPr>
        <w:t>, zapewniając ochronę danych osobowych, dzielone na znalezione produkty i komentarze do nich, a następnie wielostopniowo oceniane pod względem charakteru i wydźwięku danych opinii. To podejście pozwala dokładniej rozpoznawać przypadki, w których produkt wprowadzany na różne rynki ma odmienny skład lub właściwości.</w:t>
      </w:r>
    </w:p>
    <w:p w14:paraId="377F8DB9" w14:textId="77777777" w:rsidR="00227DA0" w:rsidRPr="00227DA0" w:rsidRDefault="00227DA0" w:rsidP="00227DA0">
      <w:pPr>
        <w:rPr>
          <w:rFonts w:ascii="Aptos" w:hAnsi="Aptos"/>
        </w:rPr>
      </w:pPr>
      <w:r w:rsidRPr="00227DA0">
        <w:rPr>
          <w:rFonts w:ascii="Aptos" w:hAnsi="Aptos"/>
        </w:rPr>
        <w:lastRenderedPageBreak/>
        <w:t xml:space="preserve">- Realizacja tego projektu była możliwa dzięki współpracy z wieloma naukowcami oraz zaangażowaniu zespołu </w:t>
      </w:r>
      <w:proofErr w:type="spellStart"/>
      <w:r w:rsidRPr="00227DA0">
        <w:rPr>
          <w:rFonts w:ascii="Aptos" w:hAnsi="Aptos"/>
        </w:rPr>
        <w:t>anotatorów</w:t>
      </w:r>
      <w:proofErr w:type="spellEnd"/>
      <w:r w:rsidRPr="00227DA0">
        <w:rPr>
          <w:rFonts w:ascii="Aptos" w:hAnsi="Aptos"/>
        </w:rPr>
        <w:t>, którzy przygotowali dane do procesów uczenia maszynowego. Kluczowym elementem było także opracowanie dedykowanych, wielojęzycznych modułów AI, które zapewniają wysoką szybkość i skuteczność analizy. Dzięki temu UOKiK będzie mógł precyzyjnie identyfikować potencjalne przypadki podwójnej jakości – podkreśla Mikołaj Sobczak z Politechniki Poznańskiej, kierownik naukowy projektu.</w:t>
      </w:r>
    </w:p>
    <w:p w14:paraId="336CD124" w14:textId="77777777" w:rsidR="00227DA0" w:rsidRPr="00227DA0" w:rsidRDefault="00227DA0" w:rsidP="00227DA0">
      <w:pPr>
        <w:rPr>
          <w:rFonts w:ascii="Aptos" w:hAnsi="Aptos"/>
        </w:rPr>
      </w:pPr>
      <w:proofErr w:type="spellStart"/>
      <w:r w:rsidRPr="00227DA0">
        <w:rPr>
          <w:rFonts w:ascii="Aptos" w:hAnsi="Aptos"/>
        </w:rPr>
        <w:t>Produktoskop</w:t>
      </w:r>
      <w:proofErr w:type="spellEnd"/>
      <w:r w:rsidRPr="00227DA0">
        <w:rPr>
          <w:rFonts w:ascii="Aptos" w:hAnsi="Aptos"/>
        </w:rPr>
        <w:t xml:space="preserve"> będzie reagował natychmiast, gdy w sieci pojawi się recenzja sugerująca stosowanie dual </w:t>
      </w:r>
      <w:proofErr w:type="spellStart"/>
      <w:r w:rsidRPr="00227DA0">
        <w:rPr>
          <w:rFonts w:ascii="Aptos" w:hAnsi="Aptos"/>
        </w:rPr>
        <w:t>quality</w:t>
      </w:r>
      <w:proofErr w:type="spellEnd"/>
      <w:r w:rsidRPr="00227DA0">
        <w:rPr>
          <w:rFonts w:ascii="Aptos" w:hAnsi="Aptos"/>
        </w:rPr>
        <w:t>. Dzięki temu UOKiK będą mógł od razu zbadać dany produkt, nie czekając na zgłoszenia konsumentów.</w:t>
      </w:r>
    </w:p>
    <w:p w14:paraId="70A0313C" w14:textId="77777777" w:rsidR="00227DA0" w:rsidRPr="00227DA0" w:rsidRDefault="00227DA0" w:rsidP="00227DA0">
      <w:pPr>
        <w:rPr>
          <w:rFonts w:ascii="Aptos" w:hAnsi="Aptos"/>
        </w:rPr>
      </w:pPr>
      <w:r w:rsidRPr="00227DA0">
        <w:rPr>
          <w:rFonts w:ascii="Aptos" w:hAnsi="Aptos"/>
        </w:rPr>
        <w:t>Program powstał w ramach grantu Narodowego Centrum Badań i Rozwoju (NCBR) w ramach programu INFOSTRATEG III.</w:t>
      </w:r>
    </w:p>
    <w:p w14:paraId="4C8DBEDC" w14:textId="77777777" w:rsidR="00227DA0" w:rsidRPr="00227DA0" w:rsidRDefault="00227DA0" w:rsidP="00227DA0">
      <w:pPr>
        <w:rPr>
          <w:rFonts w:ascii="Aptos" w:hAnsi="Aptos"/>
        </w:rPr>
      </w:pPr>
      <w:r w:rsidRPr="00227DA0">
        <w:rPr>
          <w:rFonts w:ascii="Aptos" w:hAnsi="Aptos"/>
        </w:rPr>
        <w:t> </w:t>
      </w:r>
    </w:p>
    <w:p w14:paraId="74DFE5B2" w14:textId="77777777" w:rsidR="00227DA0" w:rsidRPr="00227DA0" w:rsidRDefault="00227DA0" w:rsidP="00227DA0">
      <w:pPr>
        <w:rPr>
          <w:rFonts w:ascii="Aptos" w:hAnsi="Aptos"/>
          <w:b/>
          <w:bCs/>
        </w:rPr>
      </w:pPr>
      <w:r w:rsidRPr="00227DA0">
        <w:rPr>
          <w:rFonts w:ascii="Aptos" w:hAnsi="Aptos"/>
        </w:rPr>
        <w:t> </w:t>
      </w:r>
    </w:p>
    <w:p w14:paraId="5BFF2559" w14:textId="77777777" w:rsidR="00985F08" w:rsidRPr="00227DA0" w:rsidRDefault="00985F08" w:rsidP="00CB71D5">
      <w:pPr>
        <w:rPr>
          <w:rFonts w:ascii="Aptos" w:hAnsi="Aptos"/>
        </w:rPr>
      </w:pPr>
    </w:p>
    <w:sectPr w:rsidR="00985F08" w:rsidRPr="00227DA0" w:rsidSect="004377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9172F" w14:textId="77777777" w:rsidR="00ED47CB" w:rsidRDefault="00ED47CB" w:rsidP="00227BFB">
      <w:pPr>
        <w:spacing w:after="0" w:line="240" w:lineRule="auto"/>
      </w:pPr>
      <w:r>
        <w:separator/>
      </w:r>
    </w:p>
  </w:endnote>
  <w:endnote w:type="continuationSeparator" w:id="0">
    <w:p w14:paraId="461E9D29" w14:textId="77777777" w:rsidR="00ED47CB" w:rsidRDefault="00ED47CB" w:rsidP="0022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ABEED" w14:textId="77777777" w:rsidR="009C1F93" w:rsidRDefault="009C1F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50EE9" w14:textId="00B3F91D" w:rsidR="00503EFC" w:rsidRPr="00503EFC" w:rsidRDefault="00503EFC" w:rsidP="00503EFC">
    <w:pPr>
      <w:spacing w:after="0"/>
      <w:rPr>
        <w:rFonts w:ascii="Verdana" w:hAnsi="Verdana"/>
        <w:b/>
        <w:bCs/>
        <w:color w:val="000000" w:themeColor="text1"/>
        <w:sz w:val="20"/>
        <w:szCs w:val="20"/>
      </w:rPr>
    </w:pPr>
    <w:r w:rsidRPr="00503EFC">
      <w:rPr>
        <w:rFonts w:ascii="Verdana" w:hAnsi="Verdana"/>
        <w:b/>
        <w:bCs/>
        <w:color w:val="000000" w:themeColor="text1"/>
        <w:sz w:val="20"/>
        <w:szCs w:val="20"/>
      </w:rPr>
      <w:t xml:space="preserve">Kontakt dla mediów: </w:t>
    </w:r>
    <w:r w:rsidR="00FF3535">
      <w:rPr>
        <w:rFonts w:ascii="Verdana" w:hAnsi="Verdana"/>
        <w:b/>
        <w:bCs/>
        <w:color w:val="000000" w:themeColor="text1"/>
        <w:sz w:val="20"/>
        <w:szCs w:val="20"/>
      </w:rPr>
      <w:t xml:space="preserve">Mateusz Domagała, tel. </w:t>
    </w:r>
    <w:r w:rsidR="00FF3535" w:rsidRPr="00FF3535">
      <w:rPr>
        <w:rFonts w:ascii="Verdana" w:eastAsia="Times New Roman" w:hAnsi="Verdana"/>
        <w:b/>
        <w:bCs/>
        <w:color w:val="000000"/>
        <w:sz w:val="20"/>
        <w:szCs w:val="20"/>
      </w:rPr>
      <w:t>663 171 366</w:t>
    </w:r>
  </w:p>
  <w:p w14:paraId="38A4B14F" w14:textId="77777777" w:rsidR="00503EFC" w:rsidRPr="002211D8" w:rsidRDefault="00503EFC">
    <w:pPr>
      <w:pStyle w:val="Stopka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414D0" w14:textId="77777777" w:rsidR="009C1F93" w:rsidRDefault="009C1F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BD456" w14:textId="77777777" w:rsidR="00ED47CB" w:rsidRDefault="00ED47CB" w:rsidP="00227BFB">
      <w:pPr>
        <w:spacing w:after="0" w:line="240" w:lineRule="auto"/>
      </w:pPr>
      <w:r>
        <w:separator/>
      </w:r>
    </w:p>
  </w:footnote>
  <w:footnote w:type="continuationSeparator" w:id="0">
    <w:p w14:paraId="710AE8EB" w14:textId="77777777" w:rsidR="00ED47CB" w:rsidRDefault="00ED47CB" w:rsidP="00227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F88DA" w14:textId="787487DF" w:rsidR="00227BFB" w:rsidRDefault="00000000">
    <w:pPr>
      <w:pStyle w:val="Nagwek"/>
    </w:pPr>
    <w:r>
      <w:rPr>
        <w:noProof/>
      </w:rPr>
      <w:pict w14:anchorId="298D7F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6751" o:spid="_x0000_s1033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Projekt bez tytuł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D7DF0" w14:textId="3452FE6A" w:rsidR="00227BFB" w:rsidRDefault="00000000">
    <w:pPr>
      <w:pStyle w:val="Nagwek"/>
    </w:pPr>
    <w:r>
      <w:rPr>
        <w:noProof/>
      </w:rPr>
      <w:pict w14:anchorId="6EF6F1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6752" o:spid="_x0000_s1034" type="#_x0000_t75" style="position:absolute;margin-left:-70.9pt;margin-top:-131.25pt;width:595.4pt;height:842.15pt;z-index:-251656192;mso-position-horizontal-relative:margin;mso-position-vertical-relative:margin" o:allowincell="f">
          <v:imagedata r:id="rId1" o:title="Projekt bez tytuł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2E351" w14:textId="718F0B8C" w:rsidR="00227BFB" w:rsidRDefault="00000000">
    <w:pPr>
      <w:pStyle w:val="Nagwek"/>
    </w:pPr>
    <w:r>
      <w:rPr>
        <w:noProof/>
      </w:rPr>
      <w:pict w14:anchorId="17BAE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6750" o:spid="_x0000_s1032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rojekt bez tytuł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FB"/>
    <w:rsid w:val="0000178D"/>
    <w:rsid w:val="000816C9"/>
    <w:rsid w:val="000819E9"/>
    <w:rsid w:val="000F3CB0"/>
    <w:rsid w:val="00101D02"/>
    <w:rsid w:val="00103B99"/>
    <w:rsid w:val="001C3FD2"/>
    <w:rsid w:val="002211D8"/>
    <w:rsid w:val="00227BFB"/>
    <w:rsid w:val="00227DA0"/>
    <w:rsid w:val="0026346E"/>
    <w:rsid w:val="002C0405"/>
    <w:rsid w:val="002E6FD3"/>
    <w:rsid w:val="003132D3"/>
    <w:rsid w:val="00317B0B"/>
    <w:rsid w:val="00332322"/>
    <w:rsid w:val="003A3509"/>
    <w:rsid w:val="004377E1"/>
    <w:rsid w:val="004458E3"/>
    <w:rsid w:val="0049757C"/>
    <w:rsid w:val="00503EFC"/>
    <w:rsid w:val="00564480"/>
    <w:rsid w:val="005B6C5C"/>
    <w:rsid w:val="005E7840"/>
    <w:rsid w:val="006055E0"/>
    <w:rsid w:val="00725D17"/>
    <w:rsid w:val="007464C1"/>
    <w:rsid w:val="00896D0C"/>
    <w:rsid w:val="0092307A"/>
    <w:rsid w:val="00982400"/>
    <w:rsid w:val="00985F08"/>
    <w:rsid w:val="009B29D6"/>
    <w:rsid w:val="009B2DD2"/>
    <w:rsid w:val="009C1F93"/>
    <w:rsid w:val="009F06FA"/>
    <w:rsid w:val="00A63DF8"/>
    <w:rsid w:val="00A73DD0"/>
    <w:rsid w:val="00AF73D7"/>
    <w:rsid w:val="00C1277D"/>
    <w:rsid w:val="00CB71D5"/>
    <w:rsid w:val="00D120EC"/>
    <w:rsid w:val="00D57692"/>
    <w:rsid w:val="00D57A99"/>
    <w:rsid w:val="00D6077E"/>
    <w:rsid w:val="00D85085"/>
    <w:rsid w:val="00E27793"/>
    <w:rsid w:val="00E525BB"/>
    <w:rsid w:val="00E85CCC"/>
    <w:rsid w:val="00EB2DC4"/>
    <w:rsid w:val="00ED47CB"/>
    <w:rsid w:val="00ED4ED5"/>
    <w:rsid w:val="00F30BB2"/>
    <w:rsid w:val="00FF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D7BA0"/>
  <w15:chartTrackingRefBased/>
  <w15:docId w15:val="{9FE3871A-742E-428D-B0FE-519553FE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40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BFB"/>
  </w:style>
  <w:style w:type="paragraph" w:styleId="Stopka">
    <w:name w:val="footer"/>
    <w:basedOn w:val="Normalny"/>
    <w:link w:val="StopkaZnak"/>
    <w:uiPriority w:val="99"/>
    <w:unhideWhenUsed/>
    <w:rsid w:val="0022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BFB"/>
  </w:style>
  <w:style w:type="character" w:styleId="Hipercze">
    <w:name w:val="Hyperlink"/>
    <w:basedOn w:val="Domylnaczcionkaakapitu"/>
    <w:uiPriority w:val="99"/>
    <w:unhideWhenUsed/>
    <w:rsid w:val="005644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4480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2211D8"/>
  </w:style>
  <w:style w:type="character" w:customStyle="1" w:styleId="spellingerror">
    <w:name w:val="spellingerror"/>
    <w:basedOn w:val="Domylnaczcionkaakapitu"/>
    <w:rsid w:val="002211D8"/>
  </w:style>
  <w:style w:type="paragraph" w:styleId="NormalnyWeb">
    <w:name w:val="Normal (Web)"/>
    <w:basedOn w:val="Normalny"/>
    <w:uiPriority w:val="99"/>
    <w:semiHidden/>
    <w:unhideWhenUsed/>
    <w:rsid w:val="002C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975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5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0D378-A528-48A2-BBC0-11068430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Domagała | Łukasiewicz - PIT</dc:creator>
  <cp:keywords/>
  <dc:description/>
  <cp:lastModifiedBy>Małgorzata Lamperska | Łukasiewicz – PIT</cp:lastModifiedBy>
  <cp:revision>2</cp:revision>
  <dcterms:created xsi:type="dcterms:W3CDTF">2025-01-10T09:21:00Z</dcterms:created>
  <dcterms:modified xsi:type="dcterms:W3CDTF">2025-01-10T09:21:00Z</dcterms:modified>
</cp:coreProperties>
</file>