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AC3D" w14:textId="28A7A54B" w:rsidR="00CB29B7" w:rsidRDefault="00E1396B" w:rsidP="00E1396B">
      <w:pPr>
        <w:pStyle w:val="Tytu"/>
      </w:pPr>
      <w:r>
        <w:t>Łukasiewicz – Poznański Instytut Technologiczny</w:t>
      </w:r>
    </w:p>
    <w:p w14:paraId="51390AD6" w14:textId="77777777" w:rsidR="00E1396B" w:rsidRDefault="00E1396B" w:rsidP="00E1396B"/>
    <w:p w14:paraId="7F250BEA" w14:textId="762E10E9" w:rsidR="00E1396B" w:rsidRDefault="00A07C55" w:rsidP="00020978">
      <w:r w:rsidRPr="00A07C55">
        <w:t>Tworzymy innowacje, prowadzimy badania, odpowiadamy na potrzeby biznesu</w:t>
      </w:r>
      <w:r w:rsidR="000B7633">
        <w:t>.</w:t>
      </w:r>
    </w:p>
    <w:p w14:paraId="53493438" w14:textId="7335CE61" w:rsidR="000B7633" w:rsidRDefault="000B7633" w:rsidP="00020978">
      <w:r w:rsidRPr="000B7633">
        <w:t>Jesteśmy Instytutem, który działa międzynarodowo. Realizujemy projekty B+R oraz usługi komercyjne w zakresie nowoczesnej mobilności, zrównoważonej gospodarki, transformacji cyfrowej oraz badań laboratoryjnych</w:t>
      </w:r>
      <w:r>
        <w:t>.</w:t>
      </w:r>
    </w:p>
    <w:p w14:paraId="1024FDEC" w14:textId="77777777" w:rsidR="000B7633" w:rsidRDefault="000B7633" w:rsidP="00020978"/>
    <w:p w14:paraId="17F347A9" w14:textId="225982C3" w:rsidR="000B7633" w:rsidRDefault="00853084" w:rsidP="00872754">
      <w:pPr>
        <w:pStyle w:val="Akapitzlist"/>
      </w:pPr>
      <w:r w:rsidRPr="00872754">
        <w:t>Struktura Łukasiewicz – PIT obejmuje 4 centra badawcze:</w:t>
      </w:r>
    </w:p>
    <w:p w14:paraId="579FB8C1" w14:textId="2606A894" w:rsidR="00872754" w:rsidRDefault="007140DF" w:rsidP="00872754">
      <w:pPr>
        <w:pStyle w:val="Akapitzlist"/>
        <w:numPr>
          <w:ilvl w:val="0"/>
          <w:numId w:val="1"/>
        </w:numPr>
      </w:pPr>
      <w:r>
        <w:t>Centrum Nowoczesnej Mobilności</w:t>
      </w:r>
    </w:p>
    <w:p w14:paraId="457492A3" w14:textId="6D5ECF44" w:rsidR="007140DF" w:rsidRDefault="007140DF" w:rsidP="00872754">
      <w:pPr>
        <w:pStyle w:val="Akapitzlist"/>
        <w:numPr>
          <w:ilvl w:val="0"/>
          <w:numId w:val="1"/>
        </w:numPr>
      </w:pPr>
      <w:r>
        <w:t>Centrum Transformacji Cyfrowej</w:t>
      </w:r>
    </w:p>
    <w:p w14:paraId="2F5C36EE" w14:textId="5782C4BF" w:rsidR="007140DF" w:rsidRDefault="007140DF" w:rsidP="00872754">
      <w:pPr>
        <w:pStyle w:val="Akapitzlist"/>
        <w:numPr>
          <w:ilvl w:val="0"/>
          <w:numId w:val="1"/>
        </w:numPr>
      </w:pPr>
      <w:r>
        <w:t>Centrum Zrównoważonej Gospodarki</w:t>
      </w:r>
    </w:p>
    <w:p w14:paraId="1D56FD6D" w14:textId="6C7FE91D" w:rsidR="007140DF" w:rsidRDefault="007140DF" w:rsidP="00872754">
      <w:pPr>
        <w:pStyle w:val="Akapitzlist"/>
        <w:numPr>
          <w:ilvl w:val="0"/>
          <w:numId w:val="1"/>
        </w:numPr>
      </w:pPr>
      <w:r>
        <w:t>Centrum Badań Laboratoryjnych</w:t>
      </w:r>
    </w:p>
    <w:p w14:paraId="71AFF911" w14:textId="77777777" w:rsidR="007140DF" w:rsidRDefault="007140DF" w:rsidP="007140DF"/>
    <w:p w14:paraId="30D6D706" w14:textId="3180CAFD" w:rsidR="007140DF" w:rsidRDefault="005B7386" w:rsidP="005B7386">
      <w:pPr>
        <w:pStyle w:val="Nagwek1"/>
      </w:pPr>
      <w:r>
        <w:t>Centrum Nowoczesnej Mobilności</w:t>
      </w:r>
    </w:p>
    <w:p w14:paraId="7D3C4F4F" w14:textId="3870838E" w:rsidR="00B8031C" w:rsidRDefault="00834E4E" w:rsidP="00B8031C">
      <w:r w:rsidRPr="00834E4E">
        <w:t>Centrum Nowoczesnej Mobilności zajmuje się opracowywaniem innowacyjnych rozwiązań i technologii w logistyce, transporcie, rolnictwie oraz leśnictwie. Tworzy i rozwija technologie, dostosowując je do specyficznych potrzeb gospodarki czy poszczególnych klientów. W skład centrum wchodzą grupy badawcze zajmujące się konstrukcją pojazdów i maszyn, badaniami symulacyjnymi, elektrotechniką, automatyką i robotyką, a także logistyką.</w:t>
      </w:r>
    </w:p>
    <w:p w14:paraId="3D232D05" w14:textId="77777777" w:rsidR="00834E4E" w:rsidRDefault="00834E4E" w:rsidP="00B8031C"/>
    <w:p w14:paraId="50CDE87E" w14:textId="328DB9AC" w:rsidR="003D5EA0" w:rsidRPr="003D5EA0" w:rsidRDefault="00890D94" w:rsidP="003D5EA0">
      <w:pPr>
        <w:pStyle w:val="Nagwek2"/>
        <w:rPr>
          <w:b/>
          <w:bCs/>
        </w:rPr>
      </w:pPr>
      <w:r>
        <w:rPr>
          <w:b/>
          <w:bCs/>
        </w:rPr>
        <w:t>W skład Centrum Nowoczesnej Mobilności wchodzą</w:t>
      </w:r>
      <w:r w:rsidR="003D5EA0" w:rsidRPr="003D5EA0">
        <w:rPr>
          <w:b/>
          <w:bCs/>
        </w:rPr>
        <w:t>:</w:t>
      </w:r>
    </w:p>
    <w:p w14:paraId="4446E6A3" w14:textId="73437F31" w:rsidR="00C40F51" w:rsidRPr="00C40F51" w:rsidRDefault="00C40F51" w:rsidP="00C40F51">
      <w:pPr>
        <w:pStyle w:val="Akapitzlist"/>
        <w:numPr>
          <w:ilvl w:val="0"/>
          <w:numId w:val="3"/>
        </w:numPr>
      </w:pPr>
      <w:r w:rsidRPr="00C40F51">
        <w:rPr>
          <w:b/>
          <w:bCs/>
        </w:rPr>
        <w:t>Grup</w:t>
      </w:r>
      <w:r w:rsidR="00890D94">
        <w:rPr>
          <w:b/>
          <w:bCs/>
        </w:rPr>
        <w:t>a</w:t>
      </w:r>
      <w:r w:rsidRPr="00C40F51">
        <w:rPr>
          <w:b/>
          <w:bCs/>
        </w:rPr>
        <w:t xml:space="preserve"> Badawcz</w:t>
      </w:r>
      <w:r w:rsidR="00890D94">
        <w:rPr>
          <w:b/>
          <w:bCs/>
        </w:rPr>
        <w:t>a</w:t>
      </w:r>
      <w:r w:rsidRPr="00C40F51">
        <w:rPr>
          <w:b/>
          <w:bCs/>
        </w:rPr>
        <w:t xml:space="preserve"> Konstrukcji</w:t>
      </w:r>
      <w:r w:rsidRPr="00C40F51">
        <w:t>, w ramach której działają:</w:t>
      </w:r>
      <w:r w:rsidR="00F87A80">
        <w:br/>
      </w:r>
    </w:p>
    <w:p w14:paraId="00F71972" w14:textId="7E0CF82E" w:rsidR="00834E4E" w:rsidRDefault="00C40F51" w:rsidP="00C40F51">
      <w:pPr>
        <w:pStyle w:val="Akapitzlist"/>
        <w:numPr>
          <w:ilvl w:val="1"/>
          <w:numId w:val="3"/>
        </w:numPr>
      </w:pPr>
      <w:r w:rsidRPr="00C40F51">
        <w:rPr>
          <w:b/>
          <w:bCs/>
        </w:rPr>
        <w:t>Sekcja Rozwoju Pojazdów Szynowych</w:t>
      </w:r>
      <w:r>
        <w:rPr>
          <w:b/>
          <w:bCs/>
        </w:rPr>
        <w:t xml:space="preserve"> </w:t>
      </w:r>
      <w:r w:rsidRPr="00C40F51">
        <w:t xml:space="preserve">- </w:t>
      </w:r>
      <w:r w:rsidR="00037A34" w:rsidRPr="00037A34">
        <w:t>Do zadań Sekcji Rozwoju Pojazdów Szynowych należy prowadzenie prac naukowych, badawczo-rozwojowych i wdrożeniowych w zakresie konstrukcji elementów, układów, podsystemów i kompletnych systemów m.in. do pasażerskich i towarowych pojazdów szynowych, pojazdów trakcyjnych (w tym lokomotyw), pojazdów dwudrogowych, pojazdów z zabudową specjalistyczną, pojazdów z alternatywnymi źródłami zasilania, układów i zespołów napędowych.</w:t>
      </w:r>
      <w:r w:rsidR="00423886">
        <w:br/>
      </w:r>
    </w:p>
    <w:p w14:paraId="63AD509C" w14:textId="529A06BA" w:rsidR="00037A34" w:rsidRDefault="00037A34" w:rsidP="00C40F51">
      <w:pPr>
        <w:pStyle w:val="Akapitzlist"/>
        <w:numPr>
          <w:ilvl w:val="1"/>
          <w:numId w:val="3"/>
        </w:numPr>
      </w:pPr>
      <w:r w:rsidRPr="00037A34">
        <w:rPr>
          <w:b/>
          <w:bCs/>
        </w:rPr>
        <w:t>Sekcja Rozwoju Układów Hamulcowych</w:t>
      </w:r>
      <w:r>
        <w:t xml:space="preserve"> - </w:t>
      </w:r>
      <w:r w:rsidRPr="00037A34">
        <w:t xml:space="preserve">Do zadań Sekcji Rozwoju Układów Hamulcowych należy prowadzenie prac naukowych, badawczo-rozwojowych i wdrożeniowych w zakresie pneumatycznej aparatury hamulcowej, zespołów wytwarzania i uzdatniania sprężonego powietrza, układów mechanicznych hamulca, opracowywania prototypów urządzeń, prowadzenia prac modernizacyjnych układów hamulcowych, wykonywania obliczeń i symulacji </w:t>
      </w:r>
      <w:r w:rsidRPr="00037A34">
        <w:lastRenderedPageBreak/>
        <w:t>układów hamulcowych.</w:t>
      </w:r>
      <w:r w:rsidR="00423886">
        <w:br/>
      </w:r>
    </w:p>
    <w:p w14:paraId="6A608762" w14:textId="7A00FDE2" w:rsidR="00037A34" w:rsidRDefault="000401D9" w:rsidP="00C40F51">
      <w:pPr>
        <w:pStyle w:val="Akapitzlist"/>
        <w:numPr>
          <w:ilvl w:val="1"/>
          <w:numId w:val="3"/>
        </w:numPr>
      </w:pPr>
      <w:r w:rsidRPr="000401D9">
        <w:rPr>
          <w:b/>
          <w:bCs/>
        </w:rPr>
        <w:t>Sekcja Rozwoju Układów Biegowych</w:t>
      </w:r>
      <w:r w:rsidRPr="000401D9">
        <w:t xml:space="preserve"> -</w:t>
      </w:r>
      <w:r>
        <w:rPr>
          <w:b/>
          <w:bCs/>
        </w:rPr>
        <w:t xml:space="preserve"> </w:t>
      </w:r>
      <w:r w:rsidRPr="000401D9">
        <w:t>Do zadań Sekcji Rozwoju Układów Biegowych należy prowadzenie prac naukowych, badawczo-rozwojowych i wdrożeniowych w zakresie kompletnych wózków do pojazdów trakcyjnych, kompletnych wózków do pojazdów pasażerskich oraz kompletnych wózków do pojazdów towarowych.</w:t>
      </w:r>
      <w:r w:rsidR="00423886">
        <w:br/>
      </w:r>
    </w:p>
    <w:p w14:paraId="2B50ABD1" w14:textId="1318D206" w:rsidR="000401D9" w:rsidRDefault="00824BA2" w:rsidP="00C40F51">
      <w:pPr>
        <w:pStyle w:val="Akapitzlist"/>
        <w:numPr>
          <w:ilvl w:val="1"/>
          <w:numId w:val="3"/>
        </w:numPr>
      </w:pPr>
      <w:r w:rsidRPr="00824BA2">
        <w:rPr>
          <w:b/>
          <w:bCs/>
        </w:rPr>
        <w:t>Sekcja Rozwoju Maszyn Rolniczych i Leśnych</w:t>
      </w:r>
      <w:r>
        <w:t xml:space="preserve"> - </w:t>
      </w:r>
      <w:r w:rsidRPr="00824BA2">
        <w:t>Do zadań Sekcji Rozwoju Maszyn Rolniczych i Leśnych należy prowadzenie prac naukowych, badawczo-rozwojowych i wdrożeniowych w zakresie konstrukcji narzędzi, maszyn i urządzeń stosowanych w rolnictwie i leśnictwie, przeznaczonych m.in. do uprawy roli, mechanicznej pielęgnacji upraw, siewu nasion, nawożenia, ochrony roślin, zbioru, załadunku, transportu płodów rolnych i leśnych.</w:t>
      </w:r>
      <w:r w:rsidR="00423886">
        <w:br/>
      </w:r>
    </w:p>
    <w:p w14:paraId="0728CBA3" w14:textId="4EA8F194" w:rsidR="00824BA2" w:rsidRDefault="00824BA2" w:rsidP="00C40F51">
      <w:pPr>
        <w:pStyle w:val="Akapitzlist"/>
        <w:numPr>
          <w:ilvl w:val="1"/>
          <w:numId w:val="3"/>
        </w:numPr>
      </w:pPr>
      <w:r w:rsidRPr="00824BA2">
        <w:rPr>
          <w:b/>
          <w:bCs/>
        </w:rPr>
        <w:t>Sekcja Modelowania i Symulacji</w:t>
      </w:r>
      <w:r>
        <w:t xml:space="preserve"> - </w:t>
      </w:r>
      <w:r w:rsidR="00162A14" w:rsidRPr="00162A14">
        <w:t>Do zadań Sekcji Modelowania i Symulacji należy wykonywanie badań symulacyjnych w zakresie analiz wytrzymałości statycznej i zmęczeniowej oraz stabilności konstrukcji nośnych, urządzeń i wyposażenia, analiz wytrzymałości (metodami analitycznymi oraz numerycznymi) połączeń śrubowych, obliczeń rozkładu mas i środków ciężkości, wyznaczania zarysu skrajni pojazdów, obliczeń dotyczących określania charakterystyk trakcyjnych i zapotrzebowania energetycznego, symulacji dynamiki pojazdów, badań symulacyjnych bezpieczeństwa biernego konstrukcji (wytrzymałości zderzeniowej), obliczeń pojemności cieplnej, analiz przepływów gazów i cieczy, a także prac badawczo-rozwojowych dotyczących opracowania autorskich metod obliczeniowych w językach programowania.</w:t>
      </w:r>
      <w:r w:rsidR="00F87A80">
        <w:br/>
      </w:r>
    </w:p>
    <w:p w14:paraId="022D7C96" w14:textId="52AFC0F1" w:rsidR="00F87A80" w:rsidRPr="00A20E3B" w:rsidRDefault="00F87A80" w:rsidP="00F87A80">
      <w:pPr>
        <w:pStyle w:val="Akapitzlist"/>
        <w:numPr>
          <w:ilvl w:val="0"/>
          <w:numId w:val="3"/>
        </w:numPr>
        <w:rPr>
          <w:b/>
          <w:bCs/>
        </w:rPr>
      </w:pPr>
      <w:r w:rsidRPr="000910D8">
        <w:rPr>
          <w:b/>
          <w:bCs/>
        </w:rPr>
        <w:t>Grup</w:t>
      </w:r>
      <w:r w:rsidR="00890D94">
        <w:rPr>
          <w:b/>
          <w:bCs/>
        </w:rPr>
        <w:t>a</w:t>
      </w:r>
      <w:r w:rsidRPr="000910D8">
        <w:rPr>
          <w:b/>
          <w:bCs/>
        </w:rPr>
        <w:t xml:space="preserve"> Badawcz</w:t>
      </w:r>
      <w:r w:rsidR="00890D94">
        <w:rPr>
          <w:b/>
          <w:bCs/>
        </w:rPr>
        <w:t>a</w:t>
      </w:r>
      <w:r w:rsidRPr="000910D8">
        <w:rPr>
          <w:b/>
          <w:bCs/>
        </w:rPr>
        <w:t xml:space="preserve"> Elektrotechniki, Automatyki i Robotyki</w:t>
      </w:r>
      <w:r w:rsidR="00890D94">
        <w:rPr>
          <w:b/>
          <w:bCs/>
        </w:rPr>
        <w:t xml:space="preserve"> </w:t>
      </w:r>
      <w:r w:rsidR="00890D94">
        <w:t xml:space="preserve">- </w:t>
      </w:r>
      <w:r w:rsidR="00A20E3B" w:rsidRPr="00A20E3B">
        <w:t xml:space="preserve">Do zadań Grupy Badawczej Elektrotechniki, Automatyki i Robotyki należy realizacja prac naukowych, badawczo-rozwojowych i wdrożeniowych w zakresie układów elektrycznych i elektronicznych, systemów sterowania, automatycznej regulacji urządzeń mobilnych lub stacjonarnych oraz czujników i układów pomiarowych, urządzeń </w:t>
      </w:r>
      <w:proofErr w:type="spellStart"/>
      <w:r w:rsidR="00A20E3B" w:rsidRPr="00A20E3B">
        <w:t>mechatronicznych</w:t>
      </w:r>
      <w:proofErr w:type="spellEnd"/>
      <w:r w:rsidR="00A20E3B" w:rsidRPr="00A20E3B">
        <w:t>.</w:t>
      </w:r>
      <w:r w:rsidR="00A20E3B">
        <w:br/>
      </w:r>
    </w:p>
    <w:p w14:paraId="7D2A168B" w14:textId="5BE3852B" w:rsidR="00A20E3B" w:rsidRDefault="00A20E3B" w:rsidP="00F87A80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Grupa Badawcza Logistyki</w:t>
      </w:r>
      <w:r w:rsidR="0012171D">
        <w:t xml:space="preserve"> - </w:t>
      </w:r>
      <w:r w:rsidR="0012171D" w:rsidRPr="0012171D">
        <w:t>Do zadań Grupy Badawczej Logistyki należy realizacja prac naukowych, badawczo-rozwojowych i wdrożeniowych w obszarze logistyki i łańcuchów dostaw, zarówno na poziomie organizacji procesów, jak również infrastruktury, w tym m.in.: projektowanie systemów zarządzania transportem, projektowanie organizacji i technologii magazynów, w tym centrów dystrybucyjnych/produkcyjnych, projektowanie systemów zarządzania zapasami.</w:t>
      </w:r>
      <w:r w:rsidR="0012171D">
        <w:br/>
      </w:r>
    </w:p>
    <w:p w14:paraId="78C88E5B" w14:textId="251E0E45" w:rsidR="00A20E3B" w:rsidRPr="000910D8" w:rsidRDefault="0012171D" w:rsidP="00F87A80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Dział Zarządzania Projektami i Produktami</w:t>
      </w:r>
      <w:r>
        <w:t xml:space="preserve"> - </w:t>
      </w:r>
      <w:r w:rsidR="000D6856" w:rsidRPr="000D6856">
        <w:t xml:space="preserve">Dział ten pozyskuje projekty i zapewnia ich efektywne prowadzenie oraz koordynuje tworzenie produktów odpowiadających potrzebom rynku. Do zadań Działu Zarządzania Projektami i Produktami należy analiza rynku (badanie trendów i potrzeb), ocena rozwiązań konkurencyjnych (analiza produktów konkurencji), tworzenie wymagań (definiowanie wymagań produktowych), strategia i cena (opracowywanie strategii rynkowej), pozyskiwanie źródeł finansowania projektów, przygotowanie dokumentacji dotyczącej projektów i produktów, zarządzanie portfolio </w:t>
      </w:r>
      <w:r w:rsidR="000D6856" w:rsidRPr="000D6856">
        <w:lastRenderedPageBreak/>
        <w:t>projektów poprzez określanie i monitorowanie zakresu prac, planowanie harmonogramu i monitorowanie postępów, kontrolę kosztów i alokację zasobów.</w:t>
      </w:r>
    </w:p>
    <w:p w14:paraId="493712FF" w14:textId="508259A1" w:rsidR="00162A14" w:rsidRDefault="00162A14" w:rsidP="00162A14">
      <w:pPr>
        <w:pStyle w:val="Nagwek1"/>
      </w:pPr>
      <w:r>
        <w:t>Centrum Transformacji Cyfrowej</w:t>
      </w:r>
    </w:p>
    <w:p w14:paraId="4DED7879" w14:textId="7FFB75D8" w:rsidR="00162A14" w:rsidRDefault="000D6856" w:rsidP="00162A14">
      <w:r w:rsidRPr="000D6856">
        <w:t>Centrum Transformacji Cyfrowej zajmuje się prowadzeniem zaawansowanych prac naukowych oraz badawczo-rozwojowych. Koncentruje się na adaptacji oraz wdrażaniu nowoczesnych, inteligentnych technologii cyfrowych. Tworzy, rozwija i dostosowuje technologie, optymalizuje procesy i systemy biznesowe, tak by spełniały wszystkie potrzeby klientów. Zajmuje się również standaryzacją i automatyzacją w różnych branżach. W skład centrum wchodzą grupy badawcze zajmujące się oprogramowaniem, urządzeniami elektronicznymi oraz procesami biznesowymi.</w:t>
      </w:r>
    </w:p>
    <w:p w14:paraId="5A694B56" w14:textId="77777777" w:rsidR="000D6856" w:rsidRDefault="000D6856" w:rsidP="00162A14"/>
    <w:p w14:paraId="53C30AA1" w14:textId="43BF191C" w:rsidR="000D6856" w:rsidRPr="003D5EA0" w:rsidRDefault="000D6856" w:rsidP="000D6856">
      <w:pPr>
        <w:pStyle w:val="Nagwek2"/>
        <w:rPr>
          <w:b/>
          <w:bCs/>
        </w:rPr>
      </w:pPr>
      <w:r>
        <w:rPr>
          <w:b/>
          <w:bCs/>
        </w:rPr>
        <w:t>W skład Centrum Transformacji Cyfrowej wchodzą</w:t>
      </w:r>
      <w:r w:rsidRPr="003D5EA0">
        <w:rPr>
          <w:b/>
          <w:bCs/>
        </w:rPr>
        <w:t>:</w:t>
      </w:r>
    </w:p>
    <w:p w14:paraId="59422887" w14:textId="5A19A81F" w:rsidR="00B91D3B" w:rsidRDefault="00DF0650" w:rsidP="00DF0650">
      <w:pPr>
        <w:pStyle w:val="Akapitzlist"/>
        <w:numPr>
          <w:ilvl w:val="0"/>
          <w:numId w:val="3"/>
        </w:numPr>
      </w:pPr>
      <w:r w:rsidRPr="00C40F51">
        <w:rPr>
          <w:b/>
          <w:bCs/>
        </w:rPr>
        <w:t>Grup</w:t>
      </w:r>
      <w:r>
        <w:rPr>
          <w:b/>
          <w:bCs/>
        </w:rPr>
        <w:t>a</w:t>
      </w:r>
      <w:r w:rsidRPr="00C40F51">
        <w:rPr>
          <w:b/>
          <w:bCs/>
        </w:rPr>
        <w:t xml:space="preserve"> Badawcz</w:t>
      </w:r>
      <w:r>
        <w:rPr>
          <w:b/>
          <w:bCs/>
        </w:rPr>
        <w:t>a</w:t>
      </w:r>
      <w:r w:rsidRPr="00C40F51">
        <w:rPr>
          <w:b/>
          <w:bCs/>
        </w:rPr>
        <w:t xml:space="preserve"> </w:t>
      </w:r>
      <w:r w:rsidR="00B91D3B">
        <w:rPr>
          <w:b/>
          <w:bCs/>
        </w:rPr>
        <w:t>Informatyki</w:t>
      </w:r>
      <w:r w:rsidRPr="00C40F51">
        <w:t>, w ramach której działają:</w:t>
      </w:r>
      <w:r w:rsidR="00B91D3B">
        <w:br/>
      </w:r>
    </w:p>
    <w:p w14:paraId="65B2015D" w14:textId="11CC7788" w:rsidR="008B59DB" w:rsidRDefault="00B91D3B" w:rsidP="00B91D3B">
      <w:pPr>
        <w:pStyle w:val="Akapitzlist"/>
        <w:numPr>
          <w:ilvl w:val="1"/>
          <w:numId w:val="3"/>
        </w:numPr>
      </w:pPr>
      <w:r w:rsidRPr="00B91D3B">
        <w:rPr>
          <w:b/>
          <w:bCs/>
        </w:rPr>
        <w:t>Sekcja Rozwoju Oprogramowania</w:t>
      </w:r>
      <w:r>
        <w:t xml:space="preserve"> - </w:t>
      </w:r>
      <w:r w:rsidR="008B59DB" w:rsidRPr="008B59DB">
        <w:t>Do głównych zadań Sekcji Rozwoju Oprogramowania należy projektowanie architektury oraz wytwarzanie i testowanie innowacyjnych rozwiązań informatycznych – stanowiskowych, sieciowych i mobilnych, na potrzeby realizacji prac badawczych oraz projektów zleconych, ze szczególnym uwzględnieniem implementacji algorytmów i modeli sztucznej inteligencji.</w:t>
      </w:r>
      <w:r w:rsidR="0034279A">
        <w:br/>
      </w:r>
    </w:p>
    <w:p w14:paraId="5C288D67" w14:textId="6C126562" w:rsidR="008B59DB" w:rsidRDefault="008B59DB" w:rsidP="00B91D3B">
      <w:pPr>
        <w:pStyle w:val="Akapitzlist"/>
        <w:numPr>
          <w:ilvl w:val="1"/>
          <w:numId w:val="3"/>
        </w:numPr>
      </w:pPr>
      <w:r w:rsidRPr="008B59DB">
        <w:rPr>
          <w:b/>
          <w:bCs/>
        </w:rPr>
        <w:t>Sekcja Analiz i Projektowania</w:t>
      </w:r>
      <w:r>
        <w:t xml:space="preserve"> - </w:t>
      </w:r>
      <w:r w:rsidRPr="008B59DB">
        <w:t>Do głównych zadań Sekcji Analiz i Projektowania należy prowadzenie analiz wymagań biznesowych i technicznych dla systemów informatycznych oraz projektowanie UX/UI, z naciskiem na tworzenie bezpiecznych, skalowalnych oraz wydajnych rozwiązań dostosowanych do specyficznych potrzeb sektora publicznego. W zakres działań Sekcji Analiz i Projektowania wchodzi analiza biznesowa i systemowa, obejmująca m.in. zbieranie wymagań, modelowanie procesów, projektowanie struktur danych i definiowanie interfejsów API, a także projektowanie interfejsów użytkownika i doświadczeń użytkowników oraz tworzenie niezbędnej dokumentacji.</w:t>
      </w:r>
      <w:r w:rsidR="0034279A">
        <w:br/>
      </w:r>
    </w:p>
    <w:p w14:paraId="03F6F6D8" w14:textId="4D7B4F74" w:rsidR="001D3046" w:rsidRDefault="008B59DB" w:rsidP="00B91D3B">
      <w:pPr>
        <w:pStyle w:val="Akapitzlist"/>
        <w:numPr>
          <w:ilvl w:val="1"/>
          <w:numId w:val="3"/>
        </w:numPr>
      </w:pPr>
      <w:r w:rsidRPr="008B59DB">
        <w:rPr>
          <w:b/>
          <w:bCs/>
        </w:rPr>
        <w:t>Sekcja Rozwoju Sztucznej Inteligencji</w:t>
      </w:r>
      <w:r>
        <w:rPr>
          <w:b/>
          <w:bCs/>
        </w:rPr>
        <w:t xml:space="preserve"> - </w:t>
      </w:r>
      <w:r w:rsidR="001D3046" w:rsidRPr="001D3046">
        <w:t>Do głównych zadań Sekcji Rozwoju Sztucznej Inteligencji należy prowadzenie badań w dziedzinie sztucznej inteligencji, w tym uczenia maszynowego, przetwarzania języka naturalnego i wizji komputerowej, projektowanie i rozwój algorytmów oraz modeli wykorzystujących AI, analiza i przetwarzanie dużych zbiorów danych, a także tworzenie demonstratorów rozwiązań.</w:t>
      </w:r>
      <w:r w:rsidR="001D3046">
        <w:br/>
      </w:r>
    </w:p>
    <w:p w14:paraId="70B7FD1C" w14:textId="5D761202" w:rsidR="00CC1220" w:rsidRDefault="00CC07BF" w:rsidP="001D3046">
      <w:pPr>
        <w:pStyle w:val="Akapitzlist"/>
        <w:numPr>
          <w:ilvl w:val="0"/>
          <w:numId w:val="3"/>
        </w:numPr>
      </w:pPr>
      <w:r>
        <w:rPr>
          <w:b/>
          <w:bCs/>
        </w:rPr>
        <w:t xml:space="preserve">Grupa Badawcza Urządzeń Elektronicznych </w:t>
      </w:r>
      <w:r w:rsidRPr="00CC07BF">
        <w:t xml:space="preserve">- </w:t>
      </w:r>
      <w:r w:rsidR="00CC1220" w:rsidRPr="00CC1220">
        <w:t xml:space="preserve">Grupa Badawcza Urządzeń Elektronicznych skupia się na wykorzystywaniu nowoczesnych rozwiązań półprzewodnikowych do projektowania zaawansowanej elektroniki. Specjalizuje się nie tylko w innowacyjnym sprzęcie, ale także w programowaniu mikroprocesorów, tworzeniu </w:t>
      </w:r>
      <w:proofErr w:type="spellStart"/>
      <w:r w:rsidR="00CC1220" w:rsidRPr="00CC1220">
        <w:t>firmware</w:t>
      </w:r>
      <w:proofErr w:type="spellEnd"/>
      <w:r w:rsidR="00CC1220" w:rsidRPr="00CC1220">
        <w:t xml:space="preserve"> (FW) w harmonijnej integracji z oprogramowaniem (już istniejącym na rynku i/lub tym tworzonym w centrum). Dzięki temu jest w stanie tworzyć rozwiązania, które </w:t>
      </w:r>
      <w:r w:rsidR="00CC1220" w:rsidRPr="00CC1220">
        <w:lastRenderedPageBreak/>
        <w:t>działają sprawnie, inteligentnie i autonomicznie, gdziekolwiek się znajdują.</w:t>
      </w:r>
      <w:r w:rsidR="00CC1220">
        <w:br/>
      </w:r>
    </w:p>
    <w:p w14:paraId="211EAB13" w14:textId="77777777" w:rsidR="0001510B" w:rsidRPr="0001510B" w:rsidRDefault="00CC1220" w:rsidP="0001510B">
      <w:pPr>
        <w:pStyle w:val="Akapitzlist"/>
        <w:numPr>
          <w:ilvl w:val="0"/>
          <w:numId w:val="3"/>
        </w:numPr>
      </w:pPr>
      <w:r w:rsidRPr="00CC1220">
        <w:rPr>
          <w:b/>
          <w:bCs/>
        </w:rPr>
        <w:t>Grupa Badawcza Transformacji Procesów</w:t>
      </w:r>
      <w:r>
        <w:t xml:space="preserve"> - </w:t>
      </w:r>
      <w:r w:rsidR="0001510B" w:rsidRPr="0001510B">
        <w:t>Do zadań Grupy Badawczej Transformacji Procesów należy analiza, doskonalenie i wdrażanie nowoczesnych procesów biznesowych. W erze cyfrowej, efektywne i zautomatyzowane procesy są kluczem do osiągnięcia przewagi konkurencyjnej i zaspokojenia potrzeb dynamicznie zmieniającego się rynku. Grupa Badawcza Transformacji Procesów prowadzi prace w zakresie:</w:t>
      </w:r>
    </w:p>
    <w:p w14:paraId="3095B50C" w14:textId="77777777" w:rsidR="0001510B" w:rsidRPr="0001510B" w:rsidRDefault="0001510B" w:rsidP="0001510B">
      <w:pPr>
        <w:pStyle w:val="Akapitzlist"/>
        <w:numPr>
          <w:ilvl w:val="0"/>
          <w:numId w:val="6"/>
        </w:numPr>
      </w:pPr>
      <w:r w:rsidRPr="0001510B">
        <w:t>analizy procesów, w której zajmuje się badaniem i oceną istniejących procesów w różnych sektorach gospodarki, identyfikując obszary do poprawy oraz proponując innowacyjne rozwiązania,</w:t>
      </w:r>
    </w:p>
    <w:p w14:paraId="7A4F4939" w14:textId="77777777" w:rsidR="0001510B" w:rsidRPr="0001510B" w:rsidRDefault="0001510B" w:rsidP="0001510B">
      <w:pPr>
        <w:pStyle w:val="Akapitzlist"/>
        <w:numPr>
          <w:ilvl w:val="0"/>
          <w:numId w:val="6"/>
        </w:numPr>
      </w:pPr>
      <w:r w:rsidRPr="0001510B">
        <w:t xml:space="preserve">doskonalenia procesów, wykorzystując nowoczesne narzędzia, globalne standardy i metody, takie jak Lean Management czy </w:t>
      </w:r>
      <w:proofErr w:type="spellStart"/>
      <w:r w:rsidRPr="0001510B">
        <w:t>Six</w:t>
      </w:r>
      <w:proofErr w:type="spellEnd"/>
      <w:r w:rsidRPr="0001510B">
        <w:t xml:space="preserve"> Sigma, dążąc do minimalizacji marnotrawstwa, skracania czasów realizacji oraz zwiększania produktywności,</w:t>
      </w:r>
    </w:p>
    <w:p w14:paraId="4EB914EE" w14:textId="77777777" w:rsidR="0001510B" w:rsidRPr="0001510B" w:rsidRDefault="0001510B" w:rsidP="0001510B">
      <w:pPr>
        <w:pStyle w:val="Akapitzlist"/>
        <w:numPr>
          <w:ilvl w:val="0"/>
          <w:numId w:val="6"/>
        </w:numPr>
      </w:pPr>
      <w:r w:rsidRPr="0001510B">
        <w:t>automatyzacji i cyfryzacji procesów, wspierając firmy we wdrażaniu technologii, które umożliwiają automatyzację rutynowych zadań oraz integrację procesów biznesowych z zaawansowanymi systemami IT</w:t>
      </w:r>
    </w:p>
    <w:p w14:paraId="2D64C6CE" w14:textId="77777777" w:rsidR="0001510B" w:rsidRPr="0001510B" w:rsidRDefault="0001510B" w:rsidP="0001510B">
      <w:pPr>
        <w:pStyle w:val="Akapitzlist"/>
        <w:numPr>
          <w:ilvl w:val="0"/>
          <w:numId w:val="6"/>
        </w:numPr>
      </w:pPr>
      <w:r w:rsidRPr="0001510B">
        <w:t>wsparcie organizacji społeczno-gospodarczych w przejściu przez wyzwania transformacji procesowej, zapewniając ekspertyzę, narzędzia i pomoc na każdym etapie tego procesu.</w:t>
      </w:r>
    </w:p>
    <w:p w14:paraId="7A3C3C08" w14:textId="0E2B863C" w:rsidR="00DF0650" w:rsidRDefault="00DF0650" w:rsidP="0001510B">
      <w:pPr>
        <w:pStyle w:val="Akapitzlist"/>
      </w:pPr>
      <w:r w:rsidRPr="00CC07BF">
        <w:br/>
      </w:r>
    </w:p>
    <w:p w14:paraId="7129877F" w14:textId="77777777" w:rsidR="007B3578" w:rsidRPr="000910D8" w:rsidRDefault="007B3578" w:rsidP="007B3578">
      <w:pPr>
        <w:pStyle w:val="Akapitzlis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Dział Zarządzania Projektami i Produktami</w:t>
      </w:r>
      <w:r>
        <w:t xml:space="preserve"> - </w:t>
      </w:r>
      <w:r w:rsidRPr="000D6856">
        <w:t>Dział ten pozyskuje projekty i zapewnia ich efektywne prowadzenie oraz koordynuje tworzenie produktów odpowiadających potrzebom rynku. Do zadań Działu Zarządzania Projektami i Produktami należy analiza rynku (badanie trendów i potrzeb), ocena rozwiązań konkurencyjnych (analiza produktów konkurencji), tworzenie wymagań (definiowanie wymagań produktowych), strategia i cena (opracowywanie strategii rynkowej), pozyskiwanie źródeł finansowania projektów, przygotowanie dokumentacji dotyczącej projektów i produktów, zarządzanie portfolio projektów poprzez określanie i monitorowanie zakresu prac, planowanie harmonogramu i monitorowanie postępów, kontrolę kosztów i alokację zasobów.</w:t>
      </w:r>
    </w:p>
    <w:p w14:paraId="0D4BC93B" w14:textId="77777777" w:rsidR="0001510B" w:rsidRDefault="0001510B" w:rsidP="007B3578">
      <w:pPr>
        <w:pStyle w:val="Akapitzlist"/>
      </w:pPr>
    </w:p>
    <w:p w14:paraId="66690CB8" w14:textId="77777777" w:rsidR="007B3578" w:rsidRDefault="007B3578" w:rsidP="007B3578">
      <w:pPr>
        <w:pStyle w:val="Akapitzlist"/>
      </w:pPr>
    </w:p>
    <w:p w14:paraId="63B60D6D" w14:textId="77777777" w:rsidR="007B3578" w:rsidRPr="00C40F51" w:rsidRDefault="007B3578" w:rsidP="007B3578">
      <w:pPr>
        <w:pStyle w:val="Akapitzlist"/>
      </w:pPr>
    </w:p>
    <w:p w14:paraId="122C97AA" w14:textId="493D1F86" w:rsidR="000D6856" w:rsidRDefault="007B3578" w:rsidP="007B3578">
      <w:pPr>
        <w:pStyle w:val="Nagwek1"/>
      </w:pPr>
      <w:r>
        <w:t>Centrum Zrównoważonej Gospodarki</w:t>
      </w:r>
    </w:p>
    <w:p w14:paraId="1E762885" w14:textId="3B24D24D" w:rsidR="007B3578" w:rsidRDefault="007B3578" w:rsidP="007B3578">
      <w:r w:rsidRPr="007B3578">
        <w:t>Centrum Zrównoważonej Gospodarki zajmuje się badaniami, rozwojem oraz wdrożeniami zrównoważonych technologii przemysłowych i środowiskowych. Jego celem jest zastąpienie istniejących rozwiązań, które obciążają środowisko – nowymi, które będą je chronić i być może odwrócą proces jego degradacji. W skład centrum wchodzą grupy badawcze zajmujące się inżynierią materiałową, inżynierią mechaniczną oraz technologiami drewna, chemiczną i ochrony środowiska.</w:t>
      </w:r>
    </w:p>
    <w:p w14:paraId="7D50EC8B" w14:textId="7962B10E" w:rsidR="007B3578" w:rsidRPr="003D5EA0" w:rsidRDefault="007B3578" w:rsidP="007B3578">
      <w:pPr>
        <w:pStyle w:val="Nagwek2"/>
        <w:rPr>
          <w:b/>
          <w:bCs/>
        </w:rPr>
      </w:pPr>
      <w:r>
        <w:rPr>
          <w:b/>
          <w:bCs/>
        </w:rPr>
        <w:t>W skład Centrum Zrównoważonej Gospodarki wchodzą</w:t>
      </w:r>
      <w:r w:rsidRPr="003D5EA0">
        <w:rPr>
          <w:b/>
          <w:bCs/>
        </w:rPr>
        <w:t>:</w:t>
      </w:r>
    </w:p>
    <w:p w14:paraId="33C9D330" w14:textId="77777777" w:rsidR="007B3578" w:rsidRDefault="007B3578" w:rsidP="007B3578"/>
    <w:p w14:paraId="18CA5389" w14:textId="77777777" w:rsidR="00555121" w:rsidRPr="00555121" w:rsidRDefault="00F16F3A" w:rsidP="00555121">
      <w:pPr>
        <w:pStyle w:val="Akapitzlist"/>
        <w:numPr>
          <w:ilvl w:val="0"/>
          <w:numId w:val="8"/>
        </w:numPr>
      </w:pPr>
      <w:r w:rsidRPr="00F16F3A">
        <w:rPr>
          <w:b/>
          <w:bCs/>
        </w:rPr>
        <w:t>Grupa Badawcza Inżynierii Materiałowej</w:t>
      </w:r>
      <w:r>
        <w:t xml:space="preserve"> - </w:t>
      </w:r>
      <w:r w:rsidR="00555121" w:rsidRPr="00555121">
        <w:t xml:space="preserve">Do zadań Grupy Badawczej Inżynierii Materiałowej należy prowadzenie prac naukowych, badawczo-rozwojowych oraz </w:t>
      </w:r>
      <w:r w:rsidR="00555121" w:rsidRPr="00555121">
        <w:lastRenderedPageBreak/>
        <w:t>wdrożeniowych w obszarze nowoczesnych materiałów. Zakres działalności grupy obejmuje rozwój procesów wytwarzania i obróbki materiałów poprzez:</w:t>
      </w:r>
    </w:p>
    <w:p w14:paraId="24F37654" w14:textId="77777777" w:rsidR="00555121" w:rsidRPr="00555121" w:rsidRDefault="00555121" w:rsidP="00555121">
      <w:pPr>
        <w:pStyle w:val="Akapitzlist"/>
        <w:numPr>
          <w:ilvl w:val="0"/>
          <w:numId w:val="10"/>
        </w:numPr>
      </w:pPr>
      <w:r w:rsidRPr="00555121">
        <w:t>analizę istniejących rozwiązań materiałowych i procesów wytwarzania materiałów w celu identyfikacji obszarów do rozwoju,</w:t>
      </w:r>
    </w:p>
    <w:p w14:paraId="2B0F39E7" w14:textId="77777777" w:rsidR="00555121" w:rsidRPr="00555121" w:rsidRDefault="00555121" w:rsidP="00555121">
      <w:pPr>
        <w:pStyle w:val="Akapitzlist"/>
        <w:numPr>
          <w:ilvl w:val="0"/>
          <w:numId w:val="10"/>
        </w:numPr>
      </w:pPr>
      <w:r w:rsidRPr="00555121">
        <w:t>projektowanie nowoczesnych materiałów inżynierskich i naturalnych,</w:t>
      </w:r>
    </w:p>
    <w:p w14:paraId="022D0E0A" w14:textId="77777777" w:rsidR="00555121" w:rsidRPr="00555121" w:rsidRDefault="00555121" w:rsidP="00555121">
      <w:pPr>
        <w:pStyle w:val="Akapitzlist"/>
        <w:numPr>
          <w:ilvl w:val="0"/>
          <w:numId w:val="10"/>
        </w:numPr>
      </w:pPr>
      <w:r w:rsidRPr="00555121">
        <w:t>wytwarzanie prototypów materiałów oraz partii pilotażowych</w:t>
      </w:r>
    </w:p>
    <w:p w14:paraId="1580552D" w14:textId="77777777" w:rsidR="00555121" w:rsidRPr="00555121" w:rsidRDefault="00555121" w:rsidP="00555121">
      <w:pPr>
        <w:pStyle w:val="Akapitzlist"/>
        <w:numPr>
          <w:ilvl w:val="0"/>
          <w:numId w:val="10"/>
        </w:numPr>
      </w:pPr>
      <w:r w:rsidRPr="00555121">
        <w:t>analizy strukturalne materiałów z zastosowaniem nowoczesnych metod</w:t>
      </w:r>
      <w:r w:rsidRPr="00555121">
        <w:br/>
        <w:t>analitycznych,</w:t>
      </w:r>
    </w:p>
    <w:p w14:paraId="77505406" w14:textId="77777777" w:rsidR="00555121" w:rsidRPr="00555121" w:rsidRDefault="00555121" w:rsidP="00555121">
      <w:pPr>
        <w:pStyle w:val="Akapitzlist"/>
        <w:numPr>
          <w:ilvl w:val="0"/>
          <w:numId w:val="10"/>
        </w:numPr>
      </w:pPr>
      <w:r w:rsidRPr="00555121">
        <w:t>badania właściwości w celu oceny przydatności materiałów do ich zastosowań, a także określenie warunków krytycznych do ich zastosowań</w:t>
      </w:r>
    </w:p>
    <w:p w14:paraId="5FB44F42" w14:textId="77777777" w:rsidR="00555121" w:rsidRPr="00555121" w:rsidRDefault="00555121" w:rsidP="00555121">
      <w:pPr>
        <w:pStyle w:val="Akapitzlist"/>
        <w:numPr>
          <w:ilvl w:val="0"/>
          <w:numId w:val="10"/>
        </w:numPr>
      </w:pPr>
      <w:r w:rsidRPr="00555121">
        <w:t>wsparcie innych centrów i grup badawczych w sieci badawczej w temacie rozwoju technologii materiałowych, doboru materiałów, ich analizy, oraz określania ich właściwości użytkowych.</w:t>
      </w:r>
    </w:p>
    <w:p w14:paraId="7D948642" w14:textId="2351722B" w:rsidR="00F16F3A" w:rsidRPr="00F16F3A" w:rsidRDefault="00F16F3A" w:rsidP="00555121">
      <w:pPr>
        <w:pStyle w:val="Akapitzlist"/>
        <w:rPr>
          <w:b/>
          <w:bCs/>
        </w:rPr>
      </w:pPr>
    </w:p>
    <w:p w14:paraId="7EF4E55B" w14:textId="4C2771B0" w:rsidR="007B3578" w:rsidRDefault="00874E07" w:rsidP="00F16F3A">
      <w:r w:rsidRPr="00874E07">
        <w:t>W ramach Grupy Badawczej Inżynierii Materiałowej działają:</w:t>
      </w:r>
    </w:p>
    <w:p w14:paraId="2C5BFD74" w14:textId="03F8E244" w:rsidR="00874E07" w:rsidRDefault="00874E07" w:rsidP="00874E07">
      <w:pPr>
        <w:pStyle w:val="Akapitzlist"/>
        <w:numPr>
          <w:ilvl w:val="1"/>
          <w:numId w:val="8"/>
        </w:numPr>
      </w:pPr>
      <w:r w:rsidRPr="00874E07">
        <w:rPr>
          <w:b/>
          <w:bCs/>
        </w:rPr>
        <w:t>Sekcja Rozwoju Materiałów Inżynierskich</w:t>
      </w:r>
      <w:r>
        <w:rPr>
          <w:b/>
          <w:bCs/>
        </w:rPr>
        <w:t xml:space="preserve"> </w:t>
      </w:r>
      <w:r w:rsidRPr="00874E07">
        <w:t>-</w:t>
      </w:r>
      <w:r>
        <w:rPr>
          <w:b/>
          <w:bCs/>
        </w:rPr>
        <w:t xml:space="preserve"> </w:t>
      </w:r>
      <w:r w:rsidRPr="00874E07">
        <w:t>Do zadań Sekcji Rozwoju Materiałów Inżynierskich należy prowadzenie prac naukowych, badawczo-rozwojowych i wdrożeniowych obejmujących analizę istniejących procesów wytwarzania materiałów, projektowanie materiałów do zastosowań w zrównoważonej gospodarce, opracowanie i zastosowanie opracowanych procesów przeróbki komponentów materiałowych, w tym materiałów proszkowych, procesów wytwarzania i obróbki materiałów dla zrównoważonej gospodarki, wytwarzanie prototypów i partii prototypowych, analizę materiałów na poszczególnych etapach ich procesu wytwarzania i obróbki oraz testowanie aplikacyjne materiałów w celu uzyskania ich właściwości użytkowych.</w:t>
      </w:r>
      <w:r w:rsidR="00423886">
        <w:br/>
      </w:r>
    </w:p>
    <w:p w14:paraId="30F7792D" w14:textId="75E0260B" w:rsidR="00874E07" w:rsidRDefault="008E2688" w:rsidP="00874E07">
      <w:pPr>
        <w:pStyle w:val="Akapitzlist"/>
        <w:numPr>
          <w:ilvl w:val="1"/>
          <w:numId w:val="8"/>
        </w:numPr>
      </w:pPr>
      <w:r>
        <w:rPr>
          <w:b/>
          <w:bCs/>
        </w:rPr>
        <w:t xml:space="preserve">Sekcja Rozwoju Materiałów Naturalnych </w:t>
      </w:r>
      <w:r w:rsidRPr="008E2688">
        <w:t>-</w:t>
      </w:r>
      <w:r>
        <w:rPr>
          <w:b/>
          <w:bCs/>
        </w:rPr>
        <w:t xml:space="preserve"> </w:t>
      </w:r>
      <w:r w:rsidR="0034279A" w:rsidRPr="0034279A">
        <w:t>Do zadań Sekcji Rozwoju Materiałów Naturalnych należy prowadzenie prac naukowych, badawczo-rozwojowych i wdrożeniowych obejmujących analizę istniejących rozwiązań w zakresie materiałów naturalnych w zastosowaniach konstrukcyjnych, projektowanie nowych rozwiązań materiałowych na bazie materiałów naturalnych, testowanie wytworzonych materiałów w celu oceny ich właściwości użytkowych. </w:t>
      </w:r>
    </w:p>
    <w:p w14:paraId="6BFC79B6" w14:textId="77777777" w:rsidR="00B42168" w:rsidRDefault="00B42168" w:rsidP="0034279A">
      <w:pPr>
        <w:rPr>
          <w:b/>
          <w:bCs/>
        </w:rPr>
      </w:pPr>
    </w:p>
    <w:p w14:paraId="686F4D61" w14:textId="77777777" w:rsidR="00B42168" w:rsidRDefault="00B42168" w:rsidP="0034279A">
      <w:pPr>
        <w:rPr>
          <w:b/>
          <w:bCs/>
        </w:rPr>
      </w:pPr>
    </w:p>
    <w:p w14:paraId="79B27F8B" w14:textId="12AA3DC2" w:rsidR="0034279A" w:rsidRDefault="00B42168" w:rsidP="00B42168">
      <w:pPr>
        <w:pStyle w:val="Akapitzlist"/>
        <w:numPr>
          <w:ilvl w:val="0"/>
          <w:numId w:val="8"/>
        </w:numPr>
      </w:pPr>
      <w:r w:rsidRPr="00B42168">
        <w:rPr>
          <w:b/>
          <w:bCs/>
        </w:rPr>
        <w:t>Grupa Badawcza Inżynierii M</w:t>
      </w:r>
      <w:r w:rsidR="00C13FED">
        <w:rPr>
          <w:b/>
          <w:bCs/>
        </w:rPr>
        <w:t>echanicznej</w:t>
      </w:r>
      <w:r>
        <w:t xml:space="preserve"> -</w:t>
      </w:r>
      <w:r w:rsidR="00C13FED">
        <w:t xml:space="preserve"> </w:t>
      </w:r>
      <w:r w:rsidR="003034E8" w:rsidRPr="003034E8">
        <w:t xml:space="preserve">Do zadań Grupy Badawczej Inżynierii Mechanicznej należy prowadzenie prac naukowych, badawczo-rozwojowych i wdrożeniowych obejmujących analizę istniejących procesów inżynierii mechanicznej, analizę istniejących rozwiązań inżynieryjnych pod kątem identyfikacji obszarów do rozwoju, projektowanie procesów mechanicznych i technik wytwarzania w obszarze obróbki plastycznej i procesach technologicznych stosowanych w przemyśle spożywczym i rolno-spożywczym, wykonywanie urządzeń badawczych na potrzeby klientów zewnętrznych oraz innych centrów i grup badawczych, automatyzacja procesów technologicznych, wytwarzanie prototypów i partii pilotażowych za pomocą opracowanych technologii, wdrażanie opracowanych technologii do praktyki </w:t>
      </w:r>
      <w:r w:rsidR="003034E8" w:rsidRPr="003034E8">
        <w:lastRenderedPageBreak/>
        <w:t>przemysłowej poprzez współpracę z klientami. </w:t>
      </w:r>
      <w:r w:rsidR="003034E8">
        <w:br/>
      </w:r>
    </w:p>
    <w:p w14:paraId="1F3A17A8" w14:textId="5F6ABCD6" w:rsidR="003034E8" w:rsidRDefault="003034E8" w:rsidP="00B42168">
      <w:pPr>
        <w:pStyle w:val="Akapitzlist"/>
        <w:numPr>
          <w:ilvl w:val="0"/>
          <w:numId w:val="8"/>
        </w:numPr>
      </w:pPr>
      <w:r w:rsidRPr="003034E8">
        <w:rPr>
          <w:b/>
          <w:bCs/>
        </w:rPr>
        <w:t>Grupa Badawcza Technologii Chemicznej i Ochrony Środowiska</w:t>
      </w:r>
      <w:r>
        <w:t xml:space="preserve"> - </w:t>
      </w:r>
      <w:r w:rsidR="000772C3" w:rsidRPr="000772C3">
        <w:t>Do zadań Grupy Badawczej Technologii Chemicznej i Ochrony Środowiska należy prowadzenie prac naukowych, badawczo-rozwojowych i wdrożeniowych w obszarze technologii chemicznej, chemii środowiskowej i ochrony środowiska obejmujących opracowanie technologii recyklingu materiałowego, rozwój proekologicznych środków ochrony o skutecznym działaniu i małej toksyczności dla środowiska, analizę potrzeb rozwoju technologii  chemicznych w ochronie środowiska, projektowanie i testowanie procesów chemicznych i biologicznych oraz urządzeń w celu ochrony i oczyszczania powietrza, wód, gleby, wdrażanie opracowanych technologii ochrony środowiska do użytku, rozwój technologii niskoemisyjnych, odnawialnych źródeł energii i energii z odpadów, rozwój technologii magazynowania energii, obliczanie śladu węglowego i środowiskowe oceny cyklu życia (LCA) produktów i technologii.</w:t>
      </w:r>
      <w:r w:rsidR="000772C3">
        <w:br/>
      </w:r>
    </w:p>
    <w:p w14:paraId="0938A879" w14:textId="77777777" w:rsidR="000772C3" w:rsidRPr="000910D8" w:rsidRDefault="000772C3" w:rsidP="000772C3">
      <w:pPr>
        <w:pStyle w:val="Akapitzlis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Dział Zarządzania Projektami i Produktami</w:t>
      </w:r>
      <w:r>
        <w:t xml:space="preserve"> - </w:t>
      </w:r>
      <w:r w:rsidRPr="000D6856">
        <w:t>Dział ten pozyskuje projekty i zapewnia ich efektywne prowadzenie oraz koordynuje tworzenie produktów odpowiadających potrzebom rynku. Do zadań Działu Zarządzania Projektami i Produktami należy analiza rynku (badanie trendów i potrzeb), ocena rozwiązań konkurencyjnych (analiza produktów konkurencji), tworzenie wymagań (definiowanie wymagań produktowych), strategia i cena (opracowywanie strategii rynkowej), pozyskiwanie źródeł finansowania projektów, przygotowanie dokumentacji dotyczącej projektów i produktów, zarządzanie portfolio projektów poprzez określanie i monitorowanie zakresu prac, planowanie harmonogramu i monitorowanie postępów, kontrolę kosztów i alokację zasobów.</w:t>
      </w:r>
    </w:p>
    <w:p w14:paraId="1CD2D60F" w14:textId="77777777" w:rsidR="000772C3" w:rsidRDefault="000772C3" w:rsidP="000772C3"/>
    <w:p w14:paraId="0C6B09CE" w14:textId="77777777" w:rsidR="000772C3" w:rsidRDefault="000772C3" w:rsidP="000772C3"/>
    <w:p w14:paraId="6C8D3DA6" w14:textId="77777777" w:rsidR="000772C3" w:rsidRDefault="000772C3" w:rsidP="000772C3"/>
    <w:p w14:paraId="185EBC8E" w14:textId="0F27B751" w:rsidR="000772C3" w:rsidRDefault="00757612" w:rsidP="00757612">
      <w:pPr>
        <w:pStyle w:val="Nagwek1"/>
      </w:pPr>
      <w:r>
        <w:t xml:space="preserve">Centrum </w:t>
      </w:r>
      <w:r>
        <w:t>Badań Laboratoryjnych</w:t>
      </w:r>
    </w:p>
    <w:p w14:paraId="59D55155" w14:textId="7808AAB6" w:rsidR="00317504" w:rsidRDefault="00317504" w:rsidP="00317504">
      <w:r w:rsidRPr="00317504">
        <w:t>Centrum Badań Laboratoryjnych realizuje usługi badawcze dla Instytutu oraz klientów biznesowych, w tym uczelni, instytutów badawczych oraz przedsiębiorstw z kraju i zagranicy. Do głównych zadań Centrum należy wykonywanie akredytowanych usług badawczych zgodnie z normami branżowymi. Centrum prowadzi także usługi badawcze nieakredytowane zgodnie z normami branżowymi, opracowuje nowe metody badawcze oraz prowadzi działalność normalizacyjną.</w:t>
      </w:r>
    </w:p>
    <w:p w14:paraId="7DE7EBA9" w14:textId="79E6691A" w:rsidR="00317504" w:rsidRDefault="00317504" w:rsidP="00317504">
      <w:pPr>
        <w:pStyle w:val="Nagwek2"/>
        <w:rPr>
          <w:b/>
          <w:bCs/>
        </w:rPr>
      </w:pPr>
      <w:r>
        <w:rPr>
          <w:b/>
          <w:bCs/>
        </w:rPr>
        <w:t xml:space="preserve">W skład Centrum </w:t>
      </w:r>
      <w:r>
        <w:rPr>
          <w:b/>
          <w:bCs/>
        </w:rPr>
        <w:t>Badań Laboratoryjnych</w:t>
      </w:r>
      <w:r>
        <w:rPr>
          <w:b/>
          <w:bCs/>
        </w:rPr>
        <w:t xml:space="preserve"> wchodzą</w:t>
      </w:r>
      <w:r w:rsidRPr="003D5EA0">
        <w:rPr>
          <w:b/>
          <w:bCs/>
        </w:rPr>
        <w:t>:</w:t>
      </w:r>
    </w:p>
    <w:p w14:paraId="4235BE67" w14:textId="76D0C0A5" w:rsidR="00E562E5" w:rsidRPr="00DD5687" w:rsidRDefault="00E562E5" w:rsidP="00E562E5">
      <w:pPr>
        <w:pStyle w:val="Akapitzlist"/>
        <w:numPr>
          <w:ilvl w:val="0"/>
          <w:numId w:val="12"/>
        </w:numPr>
        <w:rPr>
          <w:b/>
          <w:bCs/>
        </w:rPr>
      </w:pPr>
      <w:r w:rsidRPr="00E562E5">
        <w:rPr>
          <w:b/>
          <w:bCs/>
        </w:rPr>
        <w:t>Laboratorium Badań Materiałowych</w:t>
      </w:r>
      <w:r>
        <w:rPr>
          <w:b/>
          <w:bCs/>
        </w:rPr>
        <w:t xml:space="preserve"> </w:t>
      </w:r>
      <w:r w:rsidRPr="00E562E5">
        <w:t xml:space="preserve">- </w:t>
      </w:r>
      <w:r w:rsidR="00DD5687" w:rsidRPr="00DD5687">
        <w:t>Do zadań Laboratorium Badań Materiałowych należy wykonywanie pomiarów i badań właściwości fizycznych i mechanicznych materiałów, wyrobów i konstrukcji drzewnych, metalowych i innych, wykonywanie badań struktury materiałów oraz obserwacji metalograficznych, wykonywanie szkoleń i ekspertyz w zakresie przedmiotu działalności Laboratorium, a także doradztwo techniczne w obszarze projektowania nowych rozwiązań materiałowych, technologicznych oraz urządzeń i maszyn.</w:t>
      </w:r>
    </w:p>
    <w:p w14:paraId="6925FFAF" w14:textId="51DF41EF" w:rsidR="00DD5687" w:rsidRPr="009C2B60" w:rsidRDefault="00DD5687" w:rsidP="00E562E5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lastRenderedPageBreak/>
        <w:t>Laboratorium Badań Środowiskowych</w:t>
      </w:r>
      <w:r>
        <w:t xml:space="preserve"> - </w:t>
      </w:r>
      <w:r w:rsidR="009C2B60" w:rsidRPr="009C2B60">
        <w:t>Do zadań Laboratorium Badań Środowiskowych należy wykonywanie pomiarów i badań w obszarze jakości powietrza, jakości biomasy przeznaczonej na cele energetyczne, palności, toksyczności, konserwacji,  ochrony drewna i wyrobów drzewnych, nadzór zabiegów fitosanitarnych prowadzonych przez producentów drzewnych materiałów opakowaniowych, a także wykonywanie szkoleń i ekspertyz w zakresie przedmiotu działalności Laboratorium.</w:t>
      </w:r>
      <w:r w:rsidR="009C2B60">
        <w:br/>
      </w:r>
    </w:p>
    <w:p w14:paraId="226683E9" w14:textId="11D3ACD9" w:rsidR="009C2B60" w:rsidRPr="0009497A" w:rsidRDefault="009C2B60" w:rsidP="00E562E5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Laboratorium Badań Pojazdów Szynowych i EMC</w:t>
      </w:r>
      <w:r>
        <w:t xml:space="preserve"> - </w:t>
      </w:r>
      <w:r w:rsidR="0009497A" w:rsidRPr="0009497A">
        <w:t>Do zadań Laboratorium Badań Pojazdów Szynowych i EMC należy wykonywanie pomiarów i badań w obszarze technologii radiowych i kompatybilności elektromagnetycznej urządzeń elektrycznych i elektronicznych, wykonywanie pomiarów i badań w obszarze urządzeń, instalacji i sieci energoelektronicznych, wykonywanie badań urządzeń zabezpieczających, przeciwzwarciowych i przeciwporażeniowych, d. badania oświetlenia, akustyki, wstrząsów, odporności na warunki klimatyczne, układów wentylacji, ogrzewania i klimatyzacji, bezpieczeństwa i ergonomii,</w:t>
      </w:r>
      <w:r w:rsidR="0009497A" w:rsidRPr="0009497A">
        <w:br/>
        <w:t>badania pojazdów szynowych w zakresie pomiarów statycznych i dynamicznych, doradztwo techniczne w obszarze projektowania nowych urządzeń elektronicznych i elektrycznych, maszyn, urządzeń i pojazdów szynowych, a także wykonywanie szkoleń i ekspertyz w zakresie przedmiotu działalności Laboratorium.</w:t>
      </w:r>
      <w:r w:rsidR="0009497A">
        <w:br/>
      </w:r>
    </w:p>
    <w:p w14:paraId="7C41FD3A" w14:textId="3FCAFDA3" w:rsidR="0009497A" w:rsidRPr="00E00EE7" w:rsidRDefault="0009497A" w:rsidP="00463200">
      <w:pPr>
        <w:pStyle w:val="Akapitzlist"/>
        <w:numPr>
          <w:ilvl w:val="0"/>
          <w:numId w:val="12"/>
        </w:numPr>
      </w:pPr>
      <w:r w:rsidRPr="0009497A">
        <w:rPr>
          <w:b/>
          <w:bCs/>
        </w:rPr>
        <w:t xml:space="preserve">Laboratorium Metrologiczne - </w:t>
      </w:r>
      <w:r w:rsidR="00E00EE7" w:rsidRPr="00E00EE7">
        <w:t>Do zadań Laboratorium Metrologicznego należy zapewnienie stałego nadzoru metrologicznego nad jakością wykonywanych wyrobów i usług w Instytucie, kontrola dostaw materiałów do wytwarzania lub badań, wykonywanie pomiarów wyrobów lub narzędzi, nadzór nad sprzętem kontrolno-pomiarowym, wzorcowanie mierników, a także wykonywanie szkoleń i ekspertyz w zakresie przedmiotu działalności Laboratorium.</w:t>
      </w:r>
      <w:r w:rsidR="00E00EE7">
        <w:br/>
      </w:r>
    </w:p>
    <w:p w14:paraId="4DE97FAB" w14:textId="4A9313F4" w:rsidR="0009497A" w:rsidRPr="00450E5D" w:rsidRDefault="00E00EE7" w:rsidP="00E562E5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Laboratorium Obróbki Cieplnej </w:t>
      </w:r>
      <w:r w:rsidRPr="00E00EE7">
        <w:t xml:space="preserve">- </w:t>
      </w:r>
      <w:r w:rsidR="00450E5D" w:rsidRPr="00450E5D">
        <w:t>Do zadań Laboratorium Obróbki Cieplnej należy wytwarzanie wyrobów w technologii metalurgii proszków, wykonywanie obróbki cieplnej i cieplno-chemicznej, doradztwo techniczne w obszarze opracowywania procesów technologicznych wytwarzania wyrobów w technologii metalurgii proszków, obróbki cieplnej i cieplno-chemicznej, a także wykonywanie szkoleń i ekspertyz w zakresie przedmiotu działalności Laboratorium.</w:t>
      </w:r>
    </w:p>
    <w:p w14:paraId="0870C890" w14:textId="77777777" w:rsidR="00450E5D" w:rsidRDefault="00450E5D" w:rsidP="00450E5D">
      <w:pPr>
        <w:rPr>
          <w:b/>
          <w:bCs/>
        </w:rPr>
      </w:pPr>
    </w:p>
    <w:p w14:paraId="7037EE81" w14:textId="77777777" w:rsidR="00450E5D" w:rsidRPr="00450E5D" w:rsidRDefault="00450E5D" w:rsidP="00450E5D">
      <w:pPr>
        <w:rPr>
          <w:b/>
          <w:bCs/>
        </w:rPr>
      </w:pPr>
    </w:p>
    <w:p w14:paraId="35099AB0" w14:textId="77777777" w:rsidR="00317504" w:rsidRPr="00317504" w:rsidRDefault="00317504" w:rsidP="00317504"/>
    <w:p w14:paraId="6D6F2C2F" w14:textId="77777777" w:rsidR="00317504" w:rsidRPr="00317504" w:rsidRDefault="00317504" w:rsidP="00317504"/>
    <w:sectPr w:rsidR="00317504" w:rsidRPr="0031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03B"/>
    <w:multiLevelType w:val="hybridMultilevel"/>
    <w:tmpl w:val="DB74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35BF"/>
    <w:multiLevelType w:val="hybridMultilevel"/>
    <w:tmpl w:val="C7EEA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84DCF"/>
    <w:multiLevelType w:val="hybridMultilevel"/>
    <w:tmpl w:val="95044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196B70"/>
    <w:multiLevelType w:val="hybridMultilevel"/>
    <w:tmpl w:val="A1724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63AED"/>
    <w:multiLevelType w:val="hybridMultilevel"/>
    <w:tmpl w:val="B5CCE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9E02B7"/>
    <w:multiLevelType w:val="hybridMultilevel"/>
    <w:tmpl w:val="C5F03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0121"/>
    <w:multiLevelType w:val="hybridMultilevel"/>
    <w:tmpl w:val="18446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9179D"/>
    <w:multiLevelType w:val="multilevel"/>
    <w:tmpl w:val="15C0E5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F03C1"/>
    <w:multiLevelType w:val="hybridMultilevel"/>
    <w:tmpl w:val="D7F0D370"/>
    <w:lvl w:ilvl="0" w:tplc="5C188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003709"/>
    <w:multiLevelType w:val="multilevel"/>
    <w:tmpl w:val="08A883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465701"/>
    <w:multiLevelType w:val="hybridMultilevel"/>
    <w:tmpl w:val="0F708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1766E"/>
    <w:multiLevelType w:val="hybridMultilevel"/>
    <w:tmpl w:val="FC866D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29091365">
    <w:abstractNumId w:val="4"/>
  </w:num>
  <w:num w:numId="2" w16cid:durableId="1559244905">
    <w:abstractNumId w:val="5"/>
  </w:num>
  <w:num w:numId="3" w16cid:durableId="1105154652">
    <w:abstractNumId w:val="3"/>
  </w:num>
  <w:num w:numId="4" w16cid:durableId="2073232030">
    <w:abstractNumId w:val="9"/>
  </w:num>
  <w:num w:numId="5" w16cid:durableId="523130534">
    <w:abstractNumId w:val="1"/>
  </w:num>
  <w:num w:numId="6" w16cid:durableId="714505447">
    <w:abstractNumId w:val="8"/>
  </w:num>
  <w:num w:numId="7" w16cid:durableId="674763821">
    <w:abstractNumId w:val="2"/>
  </w:num>
  <w:num w:numId="8" w16cid:durableId="692191588">
    <w:abstractNumId w:val="0"/>
  </w:num>
  <w:num w:numId="9" w16cid:durableId="120927755">
    <w:abstractNumId w:val="7"/>
  </w:num>
  <w:num w:numId="10" w16cid:durableId="922689544">
    <w:abstractNumId w:val="11"/>
  </w:num>
  <w:num w:numId="11" w16cid:durableId="1620261170">
    <w:abstractNumId w:val="10"/>
  </w:num>
  <w:num w:numId="12" w16cid:durableId="976956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0B"/>
    <w:rsid w:val="0001510B"/>
    <w:rsid w:val="00020978"/>
    <w:rsid w:val="00037A34"/>
    <w:rsid w:val="000401D9"/>
    <w:rsid w:val="000772C3"/>
    <w:rsid w:val="000910D8"/>
    <w:rsid w:val="0009497A"/>
    <w:rsid w:val="000B7633"/>
    <w:rsid w:val="000D6856"/>
    <w:rsid w:val="0012171D"/>
    <w:rsid w:val="00162A14"/>
    <w:rsid w:val="001D3046"/>
    <w:rsid w:val="003034E8"/>
    <w:rsid w:val="00313BBA"/>
    <w:rsid w:val="00317504"/>
    <w:rsid w:val="0034279A"/>
    <w:rsid w:val="003D5EA0"/>
    <w:rsid w:val="00423886"/>
    <w:rsid w:val="00450E5D"/>
    <w:rsid w:val="00555121"/>
    <w:rsid w:val="005772B6"/>
    <w:rsid w:val="005B7386"/>
    <w:rsid w:val="005D63C1"/>
    <w:rsid w:val="00627AB1"/>
    <w:rsid w:val="006575F7"/>
    <w:rsid w:val="00672B23"/>
    <w:rsid w:val="006D380B"/>
    <w:rsid w:val="007140DF"/>
    <w:rsid w:val="00757612"/>
    <w:rsid w:val="007B3578"/>
    <w:rsid w:val="00824BA2"/>
    <w:rsid w:val="00834E4E"/>
    <w:rsid w:val="00853084"/>
    <w:rsid w:val="00872754"/>
    <w:rsid w:val="00874E07"/>
    <w:rsid w:val="00890D94"/>
    <w:rsid w:val="008B59DB"/>
    <w:rsid w:val="008E2688"/>
    <w:rsid w:val="00906679"/>
    <w:rsid w:val="009C2B60"/>
    <w:rsid w:val="00A07C55"/>
    <w:rsid w:val="00A20E3B"/>
    <w:rsid w:val="00B42168"/>
    <w:rsid w:val="00B8031C"/>
    <w:rsid w:val="00B91D3B"/>
    <w:rsid w:val="00C13FED"/>
    <w:rsid w:val="00C40F51"/>
    <w:rsid w:val="00CB29B7"/>
    <w:rsid w:val="00CC07BF"/>
    <w:rsid w:val="00CC1220"/>
    <w:rsid w:val="00DD5687"/>
    <w:rsid w:val="00DF0650"/>
    <w:rsid w:val="00E00EE7"/>
    <w:rsid w:val="00E1396B"/>
    <w:rsid w:val="00E562E5"/>
    <w:rsid w:val="00ED5018"/>
    <w:rsid w:val="00F16F3A"/>
    <w:rsid w:val="00F87A80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523F"/>
  <w15:chartTrackingRefBased/>
  <w15:docId w15:val="{9182FB51-1D9A-44B1-88EB-C2B2E650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3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3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3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3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D3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3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8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38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38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8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8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8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3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3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3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38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38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38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3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8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380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15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2567</Words>
  <Characters>15402</Characters>
  <Application>Microsoft Office Word</Application>
  <DocSecurity>0</DocSecurity>
  <Lines>128</Lines>
  <Paragraphs>35</Paragraphs>
  <ScaleCrop>false</ScaleCrop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Włódarkiewicz | Łukasiewicz – PIT</dc:creator>
  <cp:keywords/>
  <dc:description/>
  <cp:lastModifiedBy>Anna Włódarkiewicz | Łukasiewicz – PIT</cp:lastModifiedBy>
  <cp:revision>53</cp:revision>
  <dcterms:created xsi:type="dcterms:W3CDTF">2024-11-08T13:38:00Z</dcterms:created>
  <dcterms:modified xsi:type="dcterms:W3CDTF">2024-11-12T08:28:00Z</dcterms:modified>
</cp:coreProperties>
</file>