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3BB0" w14:textId="77777777" w:rsidR="004C230B" w:rsidRDefault="004C230B" w:rsidP="004C230B">
      <w:pPr>
        <w:jc w:val="both"/>
        <w:rPr>
          <w:b/>
          <w:bCs/>
        </w:rPr>
      </w:pPr>
      <w:r>
        <w:rPr>
          <w:b/>
          <w:bCs/>
        </w:rPr>
        <w:t>Nowatorska i skuteczna technologia oczyszczania gleby z kreozotu</w:t>
      </w:r>
    </w:p>
    <w:p w14:paraId="648F4EFB" w14:textId="77777777" w:rsidR="004C230B" w:rsidRDefault="004C230B" w:rsidP="004C230B">
      <w:pPr>
        <w:jc w:val="both"/>
        <w:rPr>
          <w:b/>
          <w:bCs/>
        </w:rPr>
      </w:pPr>
    </w:p>
    <w:p w14:paraId="20899F90" w14:textId="77777777" w:rsidR="004C230B" w:rsidRDefault="004C230B" w:rsidP="004C230B">
      <w:pPr>
        <w:jc w:val="both"/>
        <w:rPr>
          <w:b/>
          <w:bCs/>
        </w:rPr>
      </w:pPr>
      <w:r>
        <w:rPr>
          <w:b/>
          <w:bCs/>
        </w:rPr>
        <w:t xml:space="preserve">Daje wysoką skuteczność, jest tańsza niż inne metody i sprawdza się w nawet najtrudniejszych warunkach glebowych. </w:t>
      </w:r>
      <w:proofErr w:type="spellStart"/>
      <w:r>
        <w:rPr>
          <w:b/>
          <w:bCs/>
        </w:rPr>
        <w:t>Bioremediacja</w:t>
      </w:r>
      <w:proofErr w:type="spellEnd"/>
      <w:r>
        <w:rPr>
          <w:b/>
          <w:bCs/>
        </w:rPr>
        <w:t xml:space="preserve"> jest technologią, która pozwoli w ciągu roku dwukrotnie obniżyć zawartość oleju kreozotowego w glebie. Opracowali ją naukowcy z Łukasiewicz – Poznańskiego Instytutu Technologicznego we współpracy z badaczami z Politechniki Poznańskiej i Politechniki Łódzkiej.</w:t>
      </w:r>
    </w:p>
    <w:p w14:paraId="6DED87ED" w14:textId="77777777" w:rsidR="004C230B" w:rsidRDefault="004C230B" w:rsidP="004C230B">
      <w:pPr>
        <w:jc w:val="both"/>
      </w:pPr>
    </w:p>
    <w:p w14:paraId="5ABB1BDF" w14:textId="77777777" w:rsidR="004C230B" w:rsidRDefault="004C230B" w:rsidP="004C230B">
      <w:pPr>
        <w:jc w:val="both"/>
      </w:pPr>
      <w:r>
        <w:t>Olej kreozotowy jest używany do nasycania drewnianych podkładów kolejowych i słupów teletechnicznych. Skutecznie chroni je przed wilgocią czy rozwojem grzybów. Jest jednak wysoce toksyczny dla ludzi i środowiska. Ze względu na zawartość wielopierścieniowych węglowodorów aromatycznych (WWA) zaliczany jest do środków kancerogennych. Z tego powodu jego stosowanie jest mocno ograniczone. Mogą go używać tylko przedsiębiorstwa z odpowiednim pozwoleniem. Autoklawy służące do nasycania drewna są zawsze zlokalizowane na świeżym powietrzu. Gdy powstaje wyciek – zanieczyszczoną kreozotem glebę trzeba oczyścić.</w:t>
      </w:r>
    </w:p>
    <w:p w14:paraId="57291B91" w14:textId="77777777" w:rsidR="004C230B" w:rsidRDefault="004C230B" w:rsidP="004C230B">
      <w:pPr>
        <w:jc w:val="both"/>
      </w:pPr>
      <w:r>
        <w:t>Nie jest to jednak łatwe, ponieważ ze względu na dużą zawartość WWA kreozot nie ulega dostatecznie szybkiemu rozkładowi przez naturalnie występujące w glebie czy wodzie mikroorganizmy.</w:t>
      </w:r>
    </w:p>
    <w:p w14:paraId="5F13768C" w14:textId="77777777" w:rsidR="004C230B" w:rsidRDefault="004C230B" w:rsidP="004C230B">
      <w:pPr>
        <w:jc w:val="both"/>
      </w:pPr>
      <w:r>
        <w:t>Stosuje się wiele metod – często fizykochemicznych, w których proces oczyszczania wymaga energochłonnych etapów przepompowywania powietrza czy wody. Duża część metod jest na tyle nieskuteczna, że konieczne jest przetransportowanie skażonej gleby na zewnętrzne pryzmy dekontaminacyjne.</w:t>
      </w:r>
    </w:p>
    <w:p w14:paraId="08B7AFC8" w14:textId="77777777" w:rsidR="004C230B" w:rsidRDefault="004C230B" w:rsidP="004C230B">
      <w:pPr>
        <w:jc w:val="both"/>
      </w:pPr>
    </w:p>
    <w:p w14:paraId="09DF33BF" w14:textId="77777777" w:rsidR="004C230B" w:rsidRDefault="004C230B" w:rsidP="004C230B">
      <w:pPr>
        <w:jc w:val="both"/>
        <w:rPr>
          <w:b/>
          <w:bCs/>
        </w:rPr>
      </w:pPr>
      <w:proofErr w:type="spellStart"/>
      <w:r>
        <w:rPr>
          <w:b/>
          <w:bCs/>
        </w:rPr>
        <w:t>Bioremediacja</w:t>
      </w:r>
      <w:proofErr w:type="spellEnd"/>
    </w:p>
    <w:p w14:paraId="52D0E0AE" w14:textId="77777777" w:rsidR="004C230B" w:rsidRDefault="004C230B" w:rsidP="004C230B">
      <w:pPr>
        <w:jc w:val="both"/>
      </w:pPr>
      <w:r>
        <w:t xml:space="preserve">Badacze z Łukasiewicz – Poznańskiego Instytutu Technologicznego, Politechniki Poznańskiej i Politechniki Łódzkiej opracowali nową technologię </w:t>
      </w:r>
      <w:proofErr w:type="spellStart"/>
      <w:r>
        <w:t>bioremediacji</w:t>
      </w:r>
      <w:proofErr w:type="spellEnd"/>
      <w:r>
        <w:t xml:space="preserve"> gleby, która jest skuteczna i tania.</w:t>
      </w:r>
    </w:p>
    <w:p w14:paraId="32485931" w14:textId="77777777" w:rsidR="004C230B" w:rsidRDefault="004C230B" w:rsidP="004C230B">
      <w:pPr>
        <w:jc w:val="both"/>
      </w:pPr>
      <w:r>
        <w:t xml:space="preserve">Wykorzystali oni wyhodowane w bioreaktorach mikroorganizmy – bakterie oraz enzymy pozyskane z grzybów – które przekształcają toksyczne związki organiczne w prostsze i nieszkodliwe substancje. Zanim naukowcy dobrali skład biopreparatu, przetestowali w laboratorium kilkanaście wariantów badawczych. </w:t>
      </w:r>
    </w:p>
    <w:p w14:paraId="1C926872" w14:textId="77777777" w:rsidR="004C230B" w:rsidRDefault="004C230B" w:rsidP="004C230B">
      <w:pPr>
        <w:jc w:val="both"/>
      </w:pPr>
      <w:r>
        <w:t xml:space="preserve">Gleba, którą oczyszczali – z nasycalni podkładów kolejowych – była zanieczyszczona od kilkudziesięciu lat. W dodatku była bardzo wymagająca – o wysokiej gęstości i pojemności wodnej. </w:t>
      </w:r>
    </w:p>
    <w:p w14:paraId="37BDA75E" w14:textId="77777777" w:rsidR="004C230B" w:rsidRDefault="004C230B" w:rsidP="004C230B">
      <w:pPr>
        <w:jc w:val="both"/>
      </w:pPr>
      <w:r>
        <w:t xml:space="preserve">- </w:t>
      </w:r>
      <w:r w:rsidRPr="002F3F99">
        <w:rPr>
          <w:i/>
          <w:iCs/>
        </w:rPr>
        <w:t xml:space="preserve">Prowadząc testy w skali </w:t>
      </w:r>
      <w:proofErr w:type="spellStart"/>
      <w:r w:rsidRPr="002F3F99">
        <w:rPr>
          <w:i/>
          <w:iCs/>
        </w:rPr>
        <w:t>ćwierćtechnicznej</w:t>
      </w:r>
      <w:proofErr w:type="spellEnd"/>
      <w:r w:rsidRPr="002F3F99">
        <w:rPr>
          <w:i/>
          <w:iCs/>
        </w:rPr>
        <w:t xml:space="preserve"> na średnio zanieczyszczonej glebie, byliśmy w stanie w ciągu trzech miesięcy obniżyć zawartość wielopierścieniowych węglowodorów aromatycznych o 80 proc.</w:t>
      </w:r>
      <w:r>
        <w:t xml:space="preserve"> – mówi dr inż. Mateusz Sydow z Łukasiewicz – PIT. – </w:t>
      </w:r>
      <w:r w:rsidRPr="002F3F99">
        <w:rPr>
          <w:i/>
          <w:iCs/>
        </w:rPr>
        <w:t>Z kolei w testach technicznych zawartość WWA w ciągu roku zawsze spadała ponad dwukrotnie</w:t>
      </w:r>
      <w:r>
        <w:t xml:space="preserve"> </w:t>
      </w:r>
      <w:r>
        <w:rPr>
          <w:i/>
          <w:iCs/>
        </w:rPr>
        <w:t xml:space="preserve">– </w:t>
      </w:r>
      <w:r w:rsidRPr="002F3F99">
        <w:t>dodaje</w:t>
      </w:r>
      <w:r>
        <w:t>.</w:t>
      </w:r>
    </w:p>
    <w:p w14:paraId="01CAA5B5" w14:textId="77777777" w:rsidR="004C230B" w:rsidRDefault="004C230B" w:rsidP="004C230B">
      <w:pPr>
        <w:jc w:val="both"/>
      </w:pPr>
      <w:r>
        <w:t xml:space="preserve">Opracowana technologia jest tańsza od obecnie stosowanych, ponieważ nie wymaga przewożenia gleby na pryzmy dekontaminacyjne. Czas trwania </w:t>
      </w:r>
      <w:proofErr w:type="spellStart"/>
      <w:r>
        <w:t>bioremediacji</w:t>
      </w:r>
      <w:proofErr w:type="spellEnd"/>
      <w:r>
        <w:t xml:space="preserve"> zależy od </w:t>
      </w:r>
      <w:r>
        <w:lastRenderedPageBreak/>
        <w:t>właściwości gruntu, stopnia jego zanieczyszczenia i pogody. W okresie wiosenno-letnim oczyszczanie przyspiesza, jesienią i zimą mikroorganizmy hibernują i czekają na lepsze warunki.</w:t>
      </w:r>
    </w:p>
    <w:p w14:paraId="5643BB16" w14:textId="77777777" w:rsidR="004C230B" w:rsidRDefault="004C230B" w:rsidP="004C230B">
      <w:pPr>
        <w:jc w:val="both"/>
      </w:pPr>
      <w:r>
        <w:t xml:space="preserve">- </w:t>
      </w:r>
      <w:r w:rsidRPr="002F3F99">
        <w:rPr>
          <w:i/>
          <w:iCs/>
        </w:rPr>
        <w:t>Ta technologia została przygotowana dla najbardziej niekorzystnych warunków glebowych, jakie mogą występować w Polsce</w:t>
      </w:r>
      <w:r>
        <w:t xml:space="preserve"> – podkreśla dr inż. Mateusz Sydow.</w:t>
      </w:r>
    </w:p>
    <w:p w14:paraId="7F6D2CE2" w14:textId="77777777" w:rsidR="004C230B" w:rsidRDefault="004C230B" w:rsidP="004C230B">
      <w:pPr>
        <w:jc w:val="both"/>
      </w:pPr>
      <w:r>
        <w:t>W polskich nasycalniach produkuje się rocznie ok. 40 tys. m³ drewna zabezpieczonego olejem kreozotowym.</w:t>
      </w:r>
    </w:p>
    <w:p w14:paraId="144B5907" w14:textId="77777777" w:rsidR="004C230B" w:rsidRDefault="004C230B" w:rsidP="004C230B">
      <w:pPr>
        <w:jc w:val="both"/>
        <w:rPr>
          <w:rStyle w:val="ui-provider"/>
        </w:rPr>
      </w:pPr>
      <w:r>
        <w:t>Naukowcy z Łukasiewicz – PIT pracują teraz nad t</w:t>
      </w:r>
      <w:r>
        <w:rPr>
          <w:rStyle w:val="ui-provider"/>
        </w:rPr>
        <w:t>echnologią utylizacji zużytych drewnianych podkładów kolejowych zabezpieczonych olejem kreozotowym. Szacuje się, że w ciągu najbliższych 20-40 lat w Polsce trzeba będzie zutylizować półtora miliona takich podkładów.</w:t>
      </w:r>
    </w:p>
    <w:p w14:paraId="01F8FDA6" w14:textId="77777777" w:rsidR="004C230B" w:rsidRDefault="004C230B" w:rsidP="004C230B">
      <w:pPr>
        <w:jc w:val="both"/>
      </w:pPr>
    </w:p>
    <w:p w14:paraId="6CA1DD2F" w14:textId="77777777" w:rsidR="00D5272A" w:rsidRDefault="00D5272A" w:rsidP="001009EF">
      <w:pPr>
        <w:jc w:val="both"/>
      </w:pPr>
    </w:p>
    <w:sectPr w:rsidR="00D5272A" w:rsidSect="000B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2A"/>
    <w:rsid w:val="000B1E97"/>
    <w:rsid w:val="001009EF"/>
    <w:rsid w:val="00116BF7"/>
    <w:rsid w:val="00382772"/>
    <w:rsid w:val="003B0136"/>
    <w:rsid w:val="004C230B"/>
    <w:rsid w:val="004E2D93"/>
    <w:rsid w:val="00510351"/>
    <w:rsid w:val="005D654A"/>
    <w:rsid w:val="005F3A2C"/>
    <w:rsid w:val="008A6506"/>
    <w:rsid w:val="008C4FD5"/>
    <w:rsid w:val="008E6E67"/>
    <w:rsid w:val="00A14DB8"/>
    <w:rsid w:val="00BF0C6A"/>
    <w:rsid w:val="00D5272A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60A8"/>
  <w15:chartTrackingRefBased/>
  <w15:docId w15:val="{E520F4F8-66C9-4B51-A6A1-9ED5D9B5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6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27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27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72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72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272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72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72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272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272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7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27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7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272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272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272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72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272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272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27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27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272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27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272A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272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5272A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272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27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272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272A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omylnaczcionkaakapitu"/>
    <w:rsid w:val="005F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Lamperska | Łukasiewicz – PIT</dc:creator>
  <cp:keywords/>
  <dc:description/>
  <cp:lastModifiedBy>Małgorzata Lamperska | Łukasiewicz – PIT</cp:lastModifiedBy>
  <cp:revision>8</cp:revision>
  <dcterms:created xsi:type="dcterms:W3CDTF">2024-03-21T11:23:00Z</dcterms:created>
  <dcterms:modified xsi:type="dcterms:W3CDTF">2024-04-09T09:53:00Z</dcterms:modified>
</cp:coreProperties>
</file>